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17994" w14:textId="77777777" w:rsidR="00E66B37" w:rsidRPr="00B46D67" w:rsidRDefault="00E66B37" w:rsidP="00EE32BE">
      <w:pPr>
        <w:spacing w:line="360" w:lineRule="auto"/>
        <w:jc w:val="center"/>
        <w:rPr>
          <w:rFonts w:ascii="Times New Roman" w:hAnsi="Times New Roman" w:cs="Times New Roman"/>
          <w:b/>
          <w:sz w:val="28"/>
          <w:szCs w:val="24"/>
        </w:rPr>
      </w:pPr>
      <w:r w:rsidRPr="00B46D67">
        <w:rPr>
          <w:rFonts w:ascii="Times New Roman" w:hAnsi="Times New Roman" w:cs="Times New Roman"/>
          <w:b/>
          <w:sz w:val="28"/>
          <w:szCs w:val="24"/>
        </w:rPr>
        <w:t>“DIVERSIFICACIÓN DE</w:t>
      </w:r>
      <w:r w:rsidR="00C86A45" w:rsidRPr="00B46D67">
        <w:rPr>
          <w:rFonts w:ascii="Times New Roman" w:hAnsi="Times New Roman" w:cs="Times New Roman"/>
          <w:b/>
          <w:sz w:val="28"/>
          <w:szCs w:val="24"/>
        </w:rPr>
        <w:t xml:space="preserve">LCOMERCIO INTERNACIONAL DE </w:t>
      </w:r>
      <w:r w:rsidRPr="00B46D67">
        <w:rPr>
          <w:rFonts w:ascii="Times New Roman" w:hAnsi="Times New Roman" w:cs="Times New Roman"/>
          <w:b/>
          <w:sz w:val="28"/>
          <w:szCs w:val="24"/>
        </w:rPr>
        <w:t xml:space="preserve"> BOLIVIA”</w:t>
      </w:r>
    </w:p>
    <w:p w14:paraId="57F09516" w14:textId="77777777" w:rsidR="00E66B37" w:rsidRPr="00DA0C55" w:rsidRDefault="00E66B37" w:rsidP="00EE32BE">
      <w:pPr>
        <w:spacing w:line="360" w:lineRule="auto"/>
        <w:jc w:val="center"/>
        <w:rPr>
          <w:rFonts w:ascii="Times New Roman" w:hAnsi="Times New Roman" w:cs="Times New Roman"/>
          <w:b/>
          <w:sz w:val="24"/>
          <w:szCs w:val="24"/>
        </w:rPr>
      </w:pPr>
    </w:p>
    <w:p w14:paraId="65EAECD8" w14:textId="11182E18" w:rsidR="00E66B37" w:rsidRPr="00DA0C55" w:rsidRDefault="00376FA5" w:rsidP="002C04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Por: Marco </w:t>
      </w:r>
      <w:bookmarkStart w:id="0" w:name="_GoBack"/>
      <w:bookmarkEnd w:id="0"/>
      <w:proofErr w:type="spellStart"/>
      <w:r w:rsidR="00E66B37" w:rsidRPr="00DA0C55">
        <w:rPr>
          <w:rFonts w:ascii="Times New Roman" w:hAnsi="Times New Roman" w:cs="Times New Roman"/>
          <w:b/>
          <w:sz w:val="24"/>
          <w:szCs w:val="24"/>
        </w:rPr>
        <w:t>Gavincha</w:t>
      </w:r>
      <w:proofErr w:type="spellEnd"/>
      <w:r w:rsidR="00E66B37" w:rsidRPr="00DA0C55">
        <w:rPr>
          <w:rFonts w:ascii="Times New Roman" w:hAnsi="Times New Roman" w:cs="Times New Roman"/>
          <w:b/>
          <w:sz w:val="24"/>
          <w:szCs w:val="24"/>
        </w:rPr>
        <w:t xml:space="preserve"> </w:t>
      </w:r>
      <w:r w:rsidRPr="00376FA5">
        <w:rPr>
          <w:rFonts w:ascii="Times New Roman" w:hAnsi="Times New Roman" w:cs="Times New Roman"/>
          <w:b/>
          <w:sz w:val="24"/>
          <w:szCs w:val="24"/>
        </w:rPr>
        <w:t>Lima</w:t>
      </w:r>
      <w:r w:rsidRPr="00376FA5">
        <w:rPr>
          <w:rFonts w:ascii="Times New Roman" w:hAnsi="Times New Roman" w:cs="Times New Roman"/>
          <w:b/>
          <w:i/>
          <w:sz w:val="24"/>
          <w:szCs w:val="24"/>
          <w:vertAlign w:val="superscript"/>
          <w:lang w:val="es-MX"/>
        </w:rPr>
        <w:footnoteReference w:id="1"/>
      </w:r>
    </w:p>
    <w:p w14:paraId="106F53BC" w14:textId="77777777" w:rsidR="00E66B37" w:rsidRPr="00DA0C55" w:rsidRDefault="00FA74EE" w:rsidP="002C04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Octubre, 2016</w:t>
      </w:r>
    </w:p>
    <w:p w14:paraId="2AF0376E" w14:textId="77777777" w:rsidR="00E4429E" w:rsidRPr="00DA0C55" w:rsidRDefault="00E4429E" w:rsidP="00EE32BE">
      <w:pPr>
        <w:spacing w:line="360" w:lineRule="auto"/>
        <w:jc w:val="both"/>
        <w:rPr>
          <w:rFonts w:ascii="Times New Roman" w:hAnsi="Times New Roman" w:cs="Times New Roman"/>
          <w:b/>
          <w:sz w:val="24"/>
          <w:szCs w:val="24"/>
        </w:rPr>
      </w:pPr>
    </w:p>
    <w:p w14:paraId="46B7DCBF" w14:textId="77777777" w:rsidR="003D4384" w:rsidRPr="00DA0C55" w:rsidRDefault="0023513C" w:rsidP="00EE32BE">
      <w:pPr>
        <w:spacing w:line="360" w:lineRule="auto"/>
        <w:rPr>
          <w:rFonts w:ascii="Times New Roman" w:hAnsi="Times New Roman" w:cs="Times New Roman"/>
          <w:b/>
          <w:sz w:val="24"/>
          <w:szCs w:val="24"/>
        </w:rPr>
      </w:pPr>
      <w:r w:rsidRPr="00DA0C55">
        <w:rPr>
          <w:rFonts w:ascii="Times New Roman" w:hAnsi="Times New Roman" w:cs="Times New Roman"/>
          <w:b/>
          <w:sz w:val="24"/>
          <w:szCs w:val="24"/>
        </w:rPr>
        <w:t>Resu</w:t>
      </w:r>
      <w:r w:rsidR="003D4384" w:rsidRPr="00DA0C55">
        <w:rPr>
          <w:rFonts w:ascii="Times New Roman" w:hAnsi="Times New Roman" w:cs="Times New Roman"/>
          <w:b/>
          <w:sz w:val="24"/>
          <w:szCs w:val="24"/>
        </w:rPr>
        <w:t>men</w:t>
      </w:r>
    </w:p>
    <w:p w14:paraId="54CA247E" w14:textId="77777777" w:rsidR="00490F45" w:rsidRPr="00DA0C55" w:rsidRDefault="00DA45B2"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Este trabajo</w:t>
      </w:r>
      <w:r w:rsidR="003D4384" w:rsidRPr="00DA0C55">
        <w:rPr>
          <w:rFonts w:ascii="Times New Roman" w:hAnsi="Times New Roman" w:cs="Times New Roman"/>
          <w:sz w:val="24"/>
          <w:szCs w:val="24"/>
        </w:rPr>
        <w:t xml:space="preserve"> </w:t>
      </w:r>
      <w:r w:rsidR="005E6150" w:rsidRPr="00DA0C55">
        <w:rPr>
          <w:rFonts w:ascii="Times New Roman" w:hAnsi="Times New Roman" w:cs="Times New Roman"/>
          <w:sz w:val="24"/>
          <w:szCs w:val="24"/>
        </w:rPr>
        <w:t xml:space="preserve">utiliza una base de datos desagregada </w:t>
      </w:r>
      <w:r w:rsidR="00A653C8" w:rsidRPr="00DA0C55">
        <w:rPr>
          <w:rFonts w:ascii="Times New Roman" w:hAnsi="Times New Roman" w:cs="Times New Roman"/>
          <w:sz w:val="24"/>
          <w:szCs w:val="24"/>
        </w:rPr>
        <w:t xml:space="preserve">a nivel de producto </w:t>
      </w:r>
      <w:r w:rsidR="005E6150" w:rsidRPr="00DA0C55">
        <w:rPr>
          <w:rFonts w:ascii="Times New Roman" w:hAnsi="Times New Roman" w:cs="Times New Roman"/>
          <w:sz w:val="24"/>
          <w:szCs w:val="24"/>
        </w:rPr>
        <w:t>para investigar la diversificación de las exportaciones manufactureras de Bolivia para el periodo entre 1993 y 2014. La investigaci</w:t>
      </w:r>
      <w:r w:rsidR="00A653C8" w:rsidRPr="00DA0C55">
        <w:rPr>
          <w:rFonts w:ascii="Times New Roman" w:hAnsi="Times New Roman" w:cs="Times New Roman"/>
          <w:sz w:val="24"/>
          <w:szCs w:val="24"/>
        </w:rPr>
        <w:t xml:space="preserve">ón muestra que el margen intensivo es componente </w:t>
      </w:r>
      <w:r w:rsidR="00A671AA" w:rsidRPr="00DA0C55">
        <w:rPr>
          <w:rFonts w:ascii="Times New Roman" w:hAnsi="Times New Roman" w:cs="Times New Roman"/>
          <w:sz w:val="24"/>
          <w:szCs w:val="24"/>
        </w:rPr>
        <w:t>más</w:t>
      </w:r>
      <w:r w:rsidR="00A653C8" w:rsidRPr="00DA0C55">
        <w:rPr>
          <w:rFonts w:ascii="Times New Roman" w:hAnsi="Times New Roman" w:cs="Times New Roman"/>
          <w:sz w:val="24"/>
          <w:szCs w:val="24"/>
        </w:rPr>
        <w:t xml:space="preserve"> importante de las exportaciones. </w:t>
      </w:r>
      <w:r w:rsidR="00992064" w:rsidRPr="00DA0C55">
        <w:rPr>
          <w:rFonts w:ascii="Times New Roman" w:hAnsi="Times New Roman" w:cs="Times New Roman"/>
          <w:sz w:val="24"/>
          <w:szCs w:val="24"/>
        </w:rPr>
        <w:t xml:space="preserve">Se evidencia que el margen extensivo pierde importancia debido a una disminución de productos nuevos. </w:t>
      </w:r>
      <w:r w:rsidR="00A653C8" w:rsidRPr="00DA0C55">
        <w:rPr>
          <w:rFonts w:ascii="Times New Roman" w:hAnsi="Times New Roman" w:cs="Times New Roman"/>
          <w:sz w:val="24"/>
          <w:szCs w:val="24"/>
        </w:rPr>
        <w:t xml:space="preserve"> </w:t>
      </w:r>
    </w:p>
    <w:p w14:paraId="38CEA357" w14:textId="77777777" w:rsidR="002C0457" w:rsidRDefault="002C0457" w:rsidP="00EE32BE">
      <w:pPr>
        <w:spacing w:line="360" w:lineRule="auto"/>
        <w:jc w:val="both"/>
        <w:rPr>
          <w:rFonts w:ascii="Times New Roman" w:hAnsi="Times New Roman" w:cs="Times New Roman"/>
          <w:b/>
          <w:sz w:val="24"/>
          <w:szCs w:val="24"/>
        </w:rPr>
      </w:pPr>
    </w:p>
    <w:p w14:paraId="458284E1" w14:textId="77777777" w:rsidR="003D4384" w:rsidRPr="00FA74EE" w:rsidRDefault="003D4384" w:rsidP="00EE32BE">
      <w:pPr>
        <w:spacing w:line="360" w:lineRule="auto"/>
        <w:jc w:val="both"/>
        <w:rPr>
          <w:rFonts w:ascii="Times New Roman" w:hAnsi="Times New Roman" w:cs="Times New Roman"/>
          <w:sz w:val="24"/>
          <w:szCs w:val="24"/>
        </w:rPr>
      </w:pPr>
      <w:r w:rsidRPr="00FA74EE">
        <w:rPr>
          <w:rFonts w:ascii="Times New Roman" w:hAnsi="Times New Roman" w:cs="Times New Roman"/>
          <w:b/>
          <w:sz w:val="24"/>
          <w:szCs w:val="24"/>
        </w:rPr>
        <w:t xml:space="preserve">JEL </w:t>
      </w:r>
      <w:proofErr w:type="spellStart"/>
      <w:r w:rsidRPr="00FA74EE">
        <w:rPr>
          <w:rFonts w:ascii="Times New Roman" w:hAnsi="Times New Roman" w:cs="Times New Roman"/>
          <w:b/>
          <w:sz w:val="24"/>
          <w:szCs w:val="24"/>
        </w:rPr>
        <w:t>Classification</w:t>
      </w:r>
      <w:proofErr w:type="spellEnd"/>
      <w:r w:rsidRPr="00FA74EE">
        <w:rPr>
          <w:rFonts w:ascii="Times New Roman" w:hAnsi="Times New Roman" w:cs="Times New Roman"/>
          <w:b/>
          <w:sz w:val="24"/>
          <w:szCs w:val="24"/>
        </w:rPr>
        <w:t xml:space="preserve">: </w:t>
      </w:r>
      <w:r w:rsidRPr="00FA74EE">
        <w:rPr>
          <w:rFonts w:ascii="Times New Roman" w:hAnsi="Times New Roman" w:cs="Times New Roman"/>
          <w:sz w:val="24"/>
          <w:szCs w:val="24"/>
        </w:rPr>
        <w:t>F1</w:t>
      </w:r>
      <w:r w:rsidR="00C62D67" w:rsidRPr="00FA74EE">
        <w:rPr>
          <w:rFonts w:ascii="Times New Roman" w:hAnsi="Times New Roman" w:cs="Times New Roman"/>
          <w:sz w:val="24"/>
          <w:szCs w:val="24"/>
        </w:rPr>
        <w:t>0</w:t>
      </w:r>
      <w:r w:rsidRPr="00FA74EE">
        <w:rPr>
          <w:rFonts w:ascii="Times New Roman" w:hAnsi="Times New Roman" w:cs="Times New Roman"/>
          <w:sz w:val="24"/>
          <w:szCs w:val="24"/>
        </w:rPr>
        <w:t>, F</w:t>
      </w:r>
      <w:r w:rsidR="00C62D67" w:rsidRPr="00FA74EE">
        <w:rPr>
          <w:rFonts w:ascii="Times New Roman" w:hAnsi="Times New Roman" w:cs="Times New Roman"/>
          <w:sz w:val="24"/>
          <w:szCs w:val="24"/>
        </w:rPr>
        <w:t>1</w:t>
      </w:r>
      <w:r w:rsidRPr="00FA74EE">
        <w:rPr>
          <w:rFonts w:ascii="Times New Roman" w:hAnsi="Times New Roman" w:cs="Times New Roman"/>
          <w:sz w:val="24"/>
          <w:szCs w:val="24"/>
        </w:rPr>
        <w:t>2, F1</w:t>
      </w:r>
      <w:r w:rsidR="00C62D67" w:rsidRPr="00FA74EE">
        <w:rPr>
          <w:rFonts w:ascii="Times New Roman" w:hAnsi="Times New Roman" w:cs="Times New Roman"/>
          <w:sz w:val="24"/>
          <w:szCs w:val="24"/>
        </w:rPr>
        <w:t>4</w:t>
      </w:r>
    </w:p>
    <w:p w14:paraId="12F62BA7" w14:textId="77777777" w:rsidR="003D4384" w:rsidRPr="00DA0C55" w:rsidRDefault="003D4384" w:rsidP="00EE32BE">
      <w:pPr>
        <w:spacing w:line="360" w:lineRule="auto"/>
        <w:jc w:val="both"/>
        <w:rPr>
          <w:rFonts w:ascii="Times New Roman" w:hAnsi="Times New Roman" w:cs="Times New Roman"/>
          <w:sz w:val="24"/>
          <w:szCs w:val="24"/>
        </w:rPr>
      </w:pPr>
      <w:r w:rsidRPr="00DA0C55">
        <w:rPr>
          <w:rFonts w:ascii="Times New Roman" w:hAnsi="Times New Roman" w:cs="Times New Roman"/>
          <w:b/>
          <w:sz w:val="24"/>
          <w:szCs w:val="24"/>
        </w:rPr>
        <w:t xml:space="preserve">Key </w:t>
      </w:r>
      <w:proofErr w:type="spellStart"/>
      <w:r w:rsidRPr="00DA0C55">
        <w:rPr>
          <w:rFonts w:ascii="Times New Roman" w:hAnsi="Times New Roman" w:cs="Times New Roman"/>
          <w:b/>
          <w:sz w:val="24"/>
          <w:szCs w:val="24"/>
        </w:rPr>
        <w:t>Words</w:t>
      </w:r>
      <w:proofErr w:type="spellEnd"/>
      <w:r w:rsidRPr="00DA0C55">
        <w:rPr>
          <w:rFonts w:ascii="Times New Roman" w:hAnsi="Times New Roman" w:cs="Times New Roman"/>
          <w:b/>
          <w:sz w:val="24"/>
          <w:szCs w:val="24"/>
        </w:rPr>
        <w:t>:</w:t>
      </w:r>
      <w:r w:rsidRPr="00DA0C55">
        <w:rPr>
          <w:rFonts w:ascii="Times New Roman" w:hAnsi="Times New Roman" w:cs="Times New Roman"/>
          <w:sz w:val="24"/>
          <w:szCs w:val="24"/>
        </w:rPr>
        <w:t xml:space="preserve"> Modelo </w:t>
      </w:r>
      <w:r w:rsidR="00CB2649" w:rsidRPr="00DA0C55">
        <w:rPr>
          <w:rFonts w:ascii="Times New Roman" w:hAnsi="Times New Roman" w:cs="Times New Roman"/>
          <w:sz w:val="24"/>
          <w:szCs w:val="24"/>
        </w:rPr>
        <w:t>de competencia imperfecta</w:t>
      </w:r>
      <w:r w:rsidRPr="00DA0C55">
        <w:rPr>
          <w:rFonts w:ascii="Times New Roman" w:hAnsi="Times New Roman" w:cs="Times New Roman"/>
          <w:sz w:val="24"/>
          <w:szCs w:val="24"/>
        </w:rPr>
        <w:t xml:space="preserve">, </w:t>
      </w:r>
      <w:r w:rsidR="00CB2649" w:rsidRPr="00DA0C55">
        <w:rPr>
          <w:rFonts w:ascii="Times New Roman" w:hAnsi="Times New Roman" w:cs="Times New Roman"/>
          <w:sz w:val="24"/>
          <w:szCs w:val="24"/>
        </w:rPr>
        <w:t>diversificación de exportaciones, margen extensivo, margen intensivo.</w:t>
      </w:r>
    </w:p>
    <w:p w14:paraId="1E1B2122" w14:textId="77777777" w:rsidR="003D4384" w:rsidRPr="00DA0C55" w:rsidRDefault="003D4384" w:rsidP="00EE32BE">
      <w:pPr>
        <w:spacing w:line="360" w:lineRule="auto"/>
        <w:jc w:val="both"/>
        <w:rPr>
          <w:rFonts w:ascii="Times New Roman" w:hAnsi="Times New Roman" w:cs="Times New Roman"/>
          <w:sz w:val="24"/>
          <w:szCs w:val="24"/>
        </w:rPr>
      </w:pPr>
    </w:p>
    <w:p w14:paraId="4AEC42A5" w14:textId="77777777" w:rsidR="003D4384" w:rsidRPr="00DA0C55" w:rsidRDefault="003D4384" w:rsidP="00EE32BE">
      <w:pPr>
        <w:spacing w:line="360" w:lineRule="auto"/>
        <w:jc w:val="both"/>
        <w:rPr>
          <w:rFonts w:ascii="Times New Roman" w:hAnsi="Times New Roman" w:cs="Times New Roman"/>
          <w:sz w:val="24"/>
          <w:szCs w:val="24"/>
        </w:rPr>
      </w:pPr>
    </w:p>
    <w:p w14:paraId="4EC910D4" w14:textId="77777777" w:rsidR="00A0230E" w:rsidRPr="00DA0C55" w:rsidRDefault="00A0230E" w:rsidP="00EE32BE">
      <w:pPr>
        <w:spacing w:line="360" w:lineRule="auto"/>
        <w:jc w:val="both"/>
        <w:rPr>
          <w:rFonts w:ascii="Times New Roman" w:hAnsi="Times New Roman" w:cs="Times New Roman"/>
          <w:sz w:val="24"/>
          <w:szCs w:val="24"/>
        </w:rPr>
      </w:pPr>
    </w:p>
    <w:p w14:paraId="29840D7A" w14:textId="77777777" w:rsidR="00A0230E" w:rsidRPr="00DA0C55" w:rsidRDefault="00A0230E" w:rsidP="00EE32BE">
      <w:pPr>
        <w:spacing w:line="360" w:lineRule="auto"/>
        <w:jc w:val="both"/>
        <w:rPr>
          <w:rFonts w:ascii="Times New Roman" w:hAnsi="Times New Roman" w:cs="Times New Roman"/>
          <w:sz w:val="24"/>
          <w:szCs w:val="24"/>
        </w:rPr>
      </w:pPr>
    </w:p>
    <w:p w14:paraId="72325361" w14:textId="77777777" w:rsidR="00A0230E" w:rsidRPr="00DA0C55" w:rsidRDefault="00A0230E" w:rsidP="00EE32BE">
      <w:pPr>
        <w:spacing w:line="360" w:lineRule="auto"/>
        <w:jc w:val="both"/>
        <w:rPr>
          <w:rFonts w:ascii="Times New Roman" w:hAnsi="Times New Roman" w:cs="Times New Roman"/>
          <w:sz w:val="24"/>
          <w:szCs w:val="24"/>
        </w:rPr>
      </w:pPr>
    </w:p>
    <w:p w14:paraId="730B5A1B" w14:textId="77777777" w:rsidR="00A0230E" w:rsidRPr="00DA0C55" w:rsidRDefault="00A0230E" w:rsidP="00EE32BE">
      <w:pPr>
        <w:spacing w:line="360" w:lineRule="auto"/>
        <w:jc w:val="both"/>
        <w:rPr>
          <w:rFonts w:ascii="Times New Roman" w:hAnsi="Times New Roman" w:cs="Times New Roman"/>
          <w:sz w:val="24"/>
          <w:szCs w:val="24"/>
        </w:rPr>
      </w:pPr>
    </w:p>
    <w:p w14:paraId="609AA940" w14:textId="77777777" w:rsidR="002C0457" w:rsidRDefault="002C0457" w:rsidP="00EE32BE">
      <w:pPr>
        <w:spacing w:line="360" w:lineRule="auto"/>
        <w:jc w:val="center"/>
        <w:rPr>
          <w:rFonts w:ascii="Times New Roman" w:hAnsi="Times New Roman" w:cs="Times New Roman"/>
          <w:b/>
          <w:sz w:val="24"/>
          <w:szCs w:val="24"/>
        </w:rPr>
      </w:pPr>
    </w:p>
    <w:p w14:paraId="2C0C0A1C" w14:textId="77777777" w:rsidR="002C0457" w:rsidRDefault="002C0457" w:rsidP="00EE32BE">
      <w:pPr>
        <w:spacing w:line="360" w:lineRule="auto"/>
        <w:jc w:val="center"/>
        <w:rPr>
          <w:rFonts w:ascii="Times New Roman" w:hAnsi="Times New Roman" w:cs="Times New Roman"/>
          <w:b/>
          <w:sz w:val="24"/>
          <w:szCs w:val="24"/>
        </w:rPr>
      </w:pPr>
    </w:p>
    <w:p w14:paraId="2220760F" w14:textId="77777777" w:rsidR="00162FCA" w:rsidRDefault="00162FCA" w:rsidP="00EE32BE">
      <w:pPr>
        <w:spacing w:line="360" w:lineRule="auto"/>
        <w:jc w:val="center"/>
        <w:rPr>
          <w:rFonts w:ascii="Times New Roman" w:hAnsi="Times New Roman" w:cs="Times New Roman"/>
          <w:b/>
          <w:sz w:val="24"/>
          <w:szCs w:val="24"/>
        </w:rPr>
      </w:pPr>
    </w:p>
    <w:p w14:paraId="21ECCB51" w14:textId="77777777" w:rsidR="00A20645" w:rsidRPr="00DA0C55" w:rsidRDefault="00874F11" w:rsidP="00EE32BE">
      <w:pPr>
        <w:spacing w:line="360" w:lineRule="auto"/>
        <w:jc w:val="center"/>
        <w:rPr>
          <w:rFonts w:ascii="Times New Roman" w:hAnsi="Times New Roman" w:cs="Times New Roman"/>
          <w:b/>
          <w:sz w:val="24"/>
          <w:szCs w:val="24"/>
        </w:rPr>
      </w:pPr>
      <w:r w:rsidRPr="00DA0C55">
        <w:rPr>
          <w:rFonts w:ascii="Times New Roman" w:hAnsi="Times New Roman" w:cs="Times New Roman"/>
          <w:b/>
          <w:sz w:val="24"/>
          <w:szCs w:val="24"/>
        </w:rPr>
        <w:t>CONTENIDO</w:t>
      </w:r>
    </w:p>
    <w:p w14:paraId="0E308C97" w14:textId="77777777" w:rsidR="00FF5412" w:rsidRPr="00DA0C55" w:rsidRDefault="00A20645" w:rsidP="00EE32BE">
      <w:pPr>
        <w:pStyle w:val="Prrafodelista"/>
        <w:numPr>
          <w:ilvl w:val="0"/>
          <w:numId w:val="3"/>
        </w:numPr>
        <w:spacing w:line="360" w:lineRule="auto"/>
        <w:jc w:val="both"/>
        <w:rPr>
          <w:rFonts w:ascii="Times New Roman" w:hAnsi="Times New Roman" w:cs="Times New Roman"/>
          <w:b/>
          <w:sz w:val="24"/>
          <w:szCs w:val="24"/>
        </w:rPr>
      </w:pPr>
      <w:r w:rsidRPr="00DA0C55">
        <w:rPr>
          <w:rFonts w:ascii="Times New Roman" w:hAnsi="Times New Roman" w:cs="Times New Roman"/>
          <w:b/>
          <w:sz w:val="24"/>
          <w:szCs w:val="24"/>
        </w:rPr>
        <w:t>Introducción</w:t>
      </w:r>
    </w:p>
    <w:p w14:paraId="6D1CE3C0" w14:textId="77777777" w:rsidR="00A20645" w:rsidRPr="00DA0C55" w:rsidRDefault="00FF5412" w:rsidP="00EE32BE">
      <w:pPr>
        <w:pStyle w:val="Prrafodelista"/>
        <w:numPr>
          <w:ilvl w:val="0"/>
          <w:numId w:val="3"/>
        </w:numPr>
        <w:spacing w:line="360" w:lineRule="auto"/>
        <w:jc w:val="both"/>
        <w:rPr>
          <w:rFonts w:ascii="Times New Roman" w:hAnsi="Times New Roman" w:cs="Times New Roman"/>
          <w:b/>
          <w:sz w:val="24"/>
          <w:szCs w:val="24"/>
        </w:rPr>
      </w:pPr>
      <w:r w:rsidRPr="00DA0C55">
        <w:rPr>
          <w:rFonts w:ascii="Times New Roman" w:hAnsi="Times New Roman" w:cs="Times New Roman"/>
          <w:b/>
          <w:sz w:val="24"/>
          <w:szCs w:val="24"/>
        </w:rPr>
        <w:t>Revisión de la literatura</w:t>
      </w:r>
    </w:p>
    <w:p w14:paraId="7F732CEC" w14:textId="77777777" w:rsidR="00A20645" w:rsidRPr="00DA0C55" w:rsidRDefault="097E909D" w:rsidP="097E909D">
      <w:pPr>
        <w:pStyle w:val="Prrafodelista"/>
        <w:numPr>
          <w:ilvl w:val="0"/>
          <w:numId w:val="3"/>
        </w:numPr>
        <w:spacing w:line="360" w:lineRule="auto"/>
        <w:jc w:val="both"/>
        <w:rPr>
          <w:rFonts w:ascii="Times New Roman" w:eastAsia="Times New Roman" w:hAnsi="Times New Roman" w:cs="Times New Roman"/>
          <w:b/>
          <w:bCs/>
          <w:sz w:val="24"/>
          <w:szCs w:val="24"/>
        </w:rPr>
      </w:pPr>
      <w:r w:rsidRPr="097E909D">
        <w:rPr>
          <w:rFonts w:ascii="Times New Roman" w:eastAsia="Times New Roman" w:hAnsi="Times New Roman" w:cs="Times New Roman"/>
          <w:b/>
          <w:bCs/>
          <w:sz w:val="24"/>
          <w:szCs w:val="24"/>
        </w:rPr>
        <w:t xml:space="preserve">Marco teórico </w:t>
      </w:r>
    </w:p>
    <w:p w14:paraId="7D883D6D" w14:textId="02F594F1" w:rsidR="00434E1A" w:rsidRPr="00DA0C55" w:rsidRDefault="097E909D" w:rsidP="097E909D">
      <w:pPr>
        <w:pStyle w:val="Prrafodelista"/>
        <w:numPr>
          <w:ilvl w:val="1"/>
          <w:numId w:val="3"/>
        </w:numPr>
        <w:spacing w:line="360" w:lineRule="auto"/>
        <w:jc w:val="both"/>
        <w:rPr>
          <w:rFonts w:ascii="Times New Roman" w:eastAsia="Times New Roman" w:hAnsi="Times New Roman" w:cs="Times New Roman"/>
          <w:b/>
          <w:bCs/>
          <w:sz w:val="24"/>
          <w:szCs w:val="24"/>
        </w:rPr>
      </w:pPr>
      <w:r w:rsidRPr="097E909D">
        <w:rPr>
          <w:rFonts w:ascii="Times New Roman" w:eastAsia="Times New Roman" w:hAnsi="Times New Roman" w:cs="Times New Roman"/>
          <w:b/>
          <w:bCs/>
          <w:sz w:val="24"/>
          <w:szCs w:val="24"/>
        </w:rPr>
        <w:t xml:space="preserve">Modelo de </w:t>
      </w:r>
      <w:proofErr w:type="spellStart"/>
      <w:r w:rsidRPr="097E909D">
        <w:rPr>
          <w:rFonts w:ascii="Times New Roman" w:eastAsia="Times New Roman" w:hAnsi="Times New Roman" w:cs="Times New Roman"/>
          <w:b/>
          <w:bCs/>
          <w:sz w:val="24"/>
          <w:szCs w:val="24"/>
        </w:rPr>
        <w:t>Melitz</w:t>
      </w:r>
      <w:proofErr w:type="spellEnd"/>
    </w:p>
    <w:p w14:paraId="11B8C554" w14:textId="77777777" w:rsidR="00A20645" w:rsidRPr="00DA0C55" w:rsidRDefault="00FF5412" w:rsidP="00EE32BE">
      <w:pPr>
        <w:pStyle w:val="Prrafodelista"/>
        <w:numPr>
          <w:ilvl w:val="0"/>
          <w:numId w:val="3"/>
        </w:numPr>
        <w:spacing w:line="360" w:lineRule="auto"/>
        <w:jc w:val="both"/>
        <w:rPr>
          <w:rFonts w:ascii="Times New Roman" w:hAnsi="Times New Roman" w:cs="Times New Roman"/>
          <w:b/>
          <w:sz w:val="24"/>
          <w:szCs w:val="24"/>
        </w:rPr>
      </w:pPr>
      <w:r w:rsidRPr="00DA0C55">
        <w:rPr>
          <w:rFonts w:ascii="Times New Roman" w:hAnsi="Times New Roman" w:cs="Times New Roman"/>
          <w:b/>
          <w:sz w:val="24"/>
          <w:szCs w:val="24"/>
        </w:rPr>
        <w:t>Marco</w:t>
      </w:r>
      <w:r w:rsidR="00A20645" w:rsidRPr="00DA0C55">
        <w:rPr>
          <w:rFonts w:ascii="Times New Roman" w:hAnsi="Times New Roman" w:cs="Times New Roman"/>
          <w:b/>
          <w:sz w:val="24"/>
          <w:szCs w:val="24"/>
        </w:rPr>
        <w:t xml:space="preserve"> </w:t>
      </w:r>
      <w:r w:rsidRPr="00DA0C55">
        <w:rPr>
          <w:rFonts w:ascii="Times New Roman" w:hAnsi="Times New Roman" w:cs="Times New Roman"/>
          <w:b/>
          <w:sz w:val="24"/>
          <w:szCs w:val="24"/>
        </w:rPr>
        <w:t>e</w:t>
      </w:r>
      <w:r w:rsidR="00A20645" w:rsidRPr="00DA0C55">
        <w:rPr>
          <w:rFonts w:ascii="Times New Roman" w:hAnsi="Times New Roman" w:cs="Times New Roman"/>
          <w:b/>
          <w:sz w:val="24"/>
          <w:szCs w:val="24"/>
        </w:rPr>
        <w:t>mpírico</w:t>
      </w:r>
    </w:p>
    <w:p w14:paraId="04A684FD" w14:textId="77777777" w:rsidR="00C1638C" w:rsidRPr="00DA0C55" w:rsidRDefault="00C1638C" w:rsidP="00EE32BE">
      <w:pPr>
        <w:pStyle w:val="Prrafodelista"/>
        <w:numPr>
          <w:ilvl w:val="1"/>
          <w:numId w:val="3"/>
        </w:numPr>
        <w:spacing w:line="360" w:lineRule="auto"/>
        <w:jc w:val="both"/>
        <w:rPr>
          <w:rFonts w:ascii="Times New Roman" w:hAnsi="Times New Roman" w:cs="Times New Roman"/>
          <w:b/>
          <w:sz w:val="24"/>
          <w:szCs w:val="24"/>
        </w:rPr>
      </w:pPr>
      <w:r w:rsidRPr="00DA0C55">
        <w:rPr>
          <w:rFonts w:ascii="Times New Roman" w:hAnsi="Times New Roman" w:cs="Times New Roman"/>
          <w:b/>
          <w:sz w:val="24"/>
          <w:szCs w:val="24"/>
        </w:rPr>
        <w:t>Exportaciones de Bolivia</w:t>
      </w:r>
    </w:p>
    <w:p w14:paraId="2C2572D0" w14:textId="77777777" w:rsidR="00C1638C" w:rsidRPr="00DA0C55" w:rsidRDefault="097E909D" w:rsidP="097E909D">
      <w:pPr>
        <w:pStyle w:val="Prrafodelista"/>
        <w:numPr>
          <w:ilvl w:val="1"/>
          <w:numId w:val="3"/>
        </w:numPr>
        <w:spacing w:line="360" w:lineRule="auto"/>
        <w:jc w:val="both"/>
        <w:rPr>
          <w:rFonts w:ascii="Times New Roman" w:eastAsia="Times New Roman" w:hAnsi="Times New Roman" w:cs="Times New Roman"/>
          <w:b/>
          <w:bCs/>
          <w:sz w:val="24"/>
          <w:szCs w:val="24"/>
        </w:rPr>
      </w:pPr>
      <w:r w:rsidRPr="097E909D">
        <w:rPr>
          <w:rFonts w:ascii="Times New Roman" w:eastAsia="Times New Roman" w:hAnsi="Times New Roman" w:cs="Times New Roman"/>
          <w:b/>
          <w:bCs/>
          <w:sz w:val="24"/>
          <w:szCs w:val="24"/>
        </w:rPr>
        <w:t>Medición de los márgenes extensivos e intensivos</w:t>
      </w:r>
    </w:p>
    <w:p w14:paraId="25A33694" w14:textId="4871B438" w:rsidR="00C1638C" w:rsidRPr="00DA0C55" w:rsidRDefault="097E909D" w:rsidP="097E909D">
      <w:pPr>
        <w:pStyle w:val="Prrafodelista"/>
        <w:numPr>
          <w:ilvl w:val="1"/>
          <w:numId w:val="3"/>
        </w:numPr>
        <w:spacing w:line="360" w:lineRule="auto"/>
        <w:jc w:val="both"/>
        <w:rPr>
          <w:rFonts w:ascii="Times New Roman" w:eastAsia="Times New Roman" w:hAnsi="Times New Roman" w:cs="Times New Roman"/>
          <w:b/>
          <w:bCs/>
          <w:sz w:val="24"/>
          <w:szCs w:val="24"/>
        </w:rPr>
      </w:pPr>
      <w:r w:rsidRPr="097E909D">
        <w:rPr>
          <w:rFonts w:ascii="Times New Roman" w:eastAsia="Times New Roman" w:hAnsi="Times New Roman" w:cs="Times New Roman"/>
          <w:b/>
          <w:bCs/>
          <w:sz w:val="24"/>
          <w:szCs w:val="24"/>
        </w:rPr>
        <w:t>Interpretación de la evidencia empírica</w:t>
      </w:r>
    </w:p>
    <w:p w14:paraId="1F8F047E" w14:textId="77777777" w:rsidR="00A20645" w:rsidRPr="00DA0C55" w:rsidRDefault="097E909D" w:rsidP="00EE32BE">
      <w:pPr>
        <w:spacing w:line="360" w:lineRule="auto"/>
        <w:jc w:val="both"/>
        <w:rPr>
          <w:rFonts w:ascii="Times New Roman" w:hAnsi="Times New Roman" w:cs="Times New Roman"/>
          <w:b/>
          <w:sz w:val="24"/>
          <w:szCs w:val="24"/>
        </w:rPr>
      </w:pPr>
      <w:r w:rsidRPr="097E909D">
        <w:rPr>
          <w:rFonts w:ascii="Times New Roman" w:eastAsia="Times New Roman" w:hAnsi="Times New Roman" w:cs="Times New Roman"/>
          <w:b/>
          <w:bCs/>
          <w:sz w:val="24"/>
          <w:szCs w:val="24"/>
        </w:rPr>
        <w:t xml:space="preserve">Conclusiones </w:t>
      </w:r>
    </w:p>
    <w:p w14:paraId="0AA003A8" w14:textId="77777777" w:rsidR="00A20645" w:rsidRPr="00DA0C55" w:rsidRDefault="00A20645" w:rsidP="00EE32BE">
      <w:pPr>
        <w:spacing w:line="360" w:lineRule="auto"/>
        <w:jc w:val="both"/>
        <w:rPr>
          <w:rFonts w:ascii="Times New Roman" w:hAnsi="Times New Roman" w:cs="Times New Roman"/>
          <w:b/>
          <w:sz w:val="24"/>
          <w:szCs w:val="24"/>
        </w:rPr>
      </w:pPr>
      <w:r w:rsidRPr="00DA0C55">
        <w:rPr>
          <w:rFonts w:ascii="Times New Roman" w:hAnsi="Times New Roman" w:cs="Times New Roman"/>
          <w:b/>
          <w:sz w:val="24"/>
          <w:szCs w:val="24"/>
        </w:rPr>
        <w:t>Bibliografía</w:t>
      </w:r>
    </w:p>
    <w:p w14:paraId="2776E251" w14:textId="77777777" w:rsidR="003E6553" w:rsidRPr="00DA0C55" w:rsidRDefault="003E6553" w:rsidP="00EE32BE">
      <w:pPr>
        <w:pStyle w:val="Prrafodelista"/>
        <w:spacing w:line="360" w:lineRule="auto"/>
        <w:ind w:left="360"/>
        <w:jc w:val="both"/>
        <w:rPr>
          <w:rFonts w:ascii="Times New Roman" w:hAnsi="Times New Roman" w:cs="Times New Roman"/>
          <w:sz w:val="24"/>
          <w:szCs w:val="24"/>
        </w:rPr>
      </w:pPr>
    </w:p>
    <w:p w14:paraId="071903E7" w14:textId="77777777" w:rsidR="009C19ED" w:rsidRDefault="009C19ED" w:rsidP="00EE32BE">
      <w:pPr>
        <w:spacing w:line="360" w:lineRule="auto"/>
        <w:jc w:val="both"/>
        <w:rPr>
          <w:rFonts w:ascii="Times New Roman" w:hAnsi="Times New Roman" w:cs="Times New Roman"/>
          <w:sz w:val="24"/>
          <w:szCs w:val="24"/>
        </w:rPr>
      </w:pPr>
    </w:p>
    <w:p w14:paraId="607D446A" w14:textId="77777777" w:rsidR="008926DF" w:rsidRDefault="008926DF" w:rsidP="00EE32BE">
      <w:pPr>
        <w:spacing w:line="360" w:lineRule="auto"/>
        <w:jc w:val="both"/>
        <w:rPr>
          <w:rFonts w:ascii="Times New Roman" w:hAnsi="Times New Roman" w:cs="Times New Roman"/>
          <w:sz w:val="24"/>
          <w:szCs w:val="24"/>
        </w:rPr>
      </w:pPr>
    </w:p>
    <w:p w14:paraId="40B686D4" w14:textId="77777777" w:rsidR="008926DF" w:rsidRDefault="008926DF" w:rsidP="00EE32BE">
      <w:pPr>
        <w:spacing w:line="360" w:lineRule="auto"/>
        <w:jc w:val="both"/>
        <w:rPr>
          <w:rFonts w:ascii="Times New Roman" w:hAnsi="Times New Roman" w:cs="Times New Roman"/>
          <w:sz w:val="24"/>
          <w:szCs w:val="24"/>
        </w:rPr>
      </w:pPr>
    </w:p>
    <w:p w14:paraId="355F4836" w14:textId="77777777" w:rsidR="008926DF" w:rsidRDefault="008926DF" w:rsidP="00EE32BE">
      <w:pPr>
        <w:spacing w:line="360" w:lineRule="auto"/>
        <w:jc w:val="both"/>
        <w:rPr>
          <w:rFonts w:ascii="Times New Roman" w:hAnsi="Times New Roman" w:cs="Times New Roman"/>
          <w:sz w:val="24"/>
          <w:szCs w:val="24"/>
        </w:rPr>
      </w:pPr>
    </w:p>
    <w:p w14:paraId="23620740" w14:textId="77777777" w:rsidR="008926DF" w:rsidRPr="00DA0C55" w:rsidRDefault="008926DF" w:rsidP="00EE32BE">
      <w:pPr>
        <w:spacing w:line="360" w:lineRule="auto"/>
        <w:jc w:val="both"/>
        <w:rPr>
          <w:rFonts w:ascii="Times New Roman" w:hAnsi="Times New Roman" w:cs="Times New Roman"/>
          <w:sz w:val="24"/>
          <w:szCs w:val="24"/>
        </w:rPr>
      </w:pPr>
    </w:p>
    <w:p w14:paraId="576F3259" w14:textId="77777777" w:rsidR="009C19ED" w:rsidRPr="00DA0C55" w:rsidRDefault="009C19ED" w:rsidP="00EE32BE">
      <w:pPr>
        <w:spacing w:line="360" w:lineRule="auto"/>
        <w:jc w:val="both"/>
        <w:rPr>
          <w:rFonts w:ascii="Times New Roman" w:hAnsi="Times New Roman" w:cs="Times New Roman"/>
          <w:sz w:val="24"/>
          <w:szCs w:val="24"/>
        </w:rPr>
      </w:pPr>
    </w:p>
    <w:p w14:paraId="580F629A" w14:textId="77777777" w:rsidR="009C19ED" w:rsidRPr="00DA0C55" w:rsidRDefault="009C19ED" w:rsidP="00EE32BE">
      <w:pPr>
        <w:spacing w:line="360" w:lineRule="auto"/>
        <w:jc w:val="both"/>
        <w:rPr>
          <w:rFonts w:ascii="Times New Roman" w:hAnsi="Times New Roman" w:cs="Times New Roman"/>
          <w:sz w:val="24"/>
          <w:szCs w:val="24"/>
        </w:rPr>
      </w:pPr>
    </w:p>
    <w:p w14:paraId="2B1DA970" w14:textId="77777777" w:rsidR="009C19ED" w:rsidRDefault="009C19ED" w:rsidP="00EE32BE">
      <w:pPr>
        <w:spacing w:line="360" w:lineRule="auto"/>
        <w:jc w:val="both"/>
        <w:rPr>
          <w:rFonts w:ascii="Times New Roman" w:hAnsi="Times New Roman" w:cs="Times New Roman"/>
          <w:sz w:val="24"/>
          <w:szCs w:val="24"/>
        </w:rPr>
      </w:pPr>
    </w:p>
    <w:p w14:paraId="575296E3" w14:textId="77777777" w:rsidR="00857174" w:rsidRDefault="00857174" w:rsidP="00EE32BE">
      <w:pPr>
        <w:spacing w:line="360" w:lineRule="auto"/>
        <w:jc w:val="both"/>
        <w:rPr>
          <w:rFonts w:ascii="Times New Roman" w:hAnsi="Times New Roman" w:cs="Times New Roman"/>
          <w:sz w:val="24"/>
          <w:szCs w:val="24"/>
        </w:rPr>
      </w:pPr>
    </w:p>
    <w:p w14:paraId="029DF28D" w14:textId="77777777" w:rsidR="00857174" w:rsidRDefault="00857174" w:rsidP="00EE32BE">
      <w:pPr>
        <w:spacing w:line="360" w:lineRule="auto"/>
        <w:jc w:val="both"/>
        <w:rPr>
          <w:rFonts w:ascii="Times New Roman" w:hAnsi="Times New Roman" w:cs="Times New Roman"/>
          <w:sz w:val="24"/>
          <w:szCs w:val="24"/>
        </w:rPr>
      </w:pPr>
    </w:p>
    <w:p w14:paraId="7AD8673F" w14:textId="77777777" w:rsidR="00857174" w:rsidRDefault="00857174" w:rsidP="00EE32BE">
      <w:pPr>
        <w:spacing w:line="360" w:lineRule="auto"/>
        <w:jc w:val="both"/>
        <w:rPr>
          <w:rFonts w:ascii="Times New Roman" w:hAnsi="Times New Roman" w:cs="Times New Roman"/>
          <w:sz w:val="24"/>
          <w:szCs w:val="24"/>
        </w:rPr>
      </w:pPr>
    </w:p>
    <w:p w14:paraId="5DBAA488" w14:textId="77777777" w:rsidR="00857174" w:rsidRDefault="00857174" w:rsidP="00EE32BE">
      <w:pPr>
        <w:spacing w:line="360" w:lineRule="auto"/>
        <w:jc w:val="both"/>
        <w:rPr>
          <w:rFonts w:ascii="Times New Roman" w:hAnsi="Times New Roman" w:cs="Times New Roman"/>
          <w:sz w:val="24"/>
          <w:szCs w:val="24"/>
        </w:rPr>
      </w:pPr>
    </w:p>
    <w:p w14:paraId="65250438" w14:textId="77777777" w:rsidR="00F01EF1" w:rsidRPr="00F01EF1" w:rsidRDefault="005511FD" w:rsidP="0041754B">
      <w:pPr>
        <w:spacing w:line="360" w:lineRule="auto"/>
        <w:jc w:val="both"/>
        <w:rPr>
          <w:rFonts w:ascii="Times New Roman" w:hAnsi="Times New Roman" w:cs="Times New Roman"/>
          <w:b/>
          <w:sz w:val="24"/>
          <w:szCs w:val="24"/>
        </w:rPr>
      </w:pPr>
      <w:r w:rsidRPr="00DA0C55">
        <w:rPr>
          <w:rFonts w:ascii="Times New Roman" w:hAnsi="Times New Roman" w:cs="Times New Roman"/>
          <w:b/>
          <w:sz w:val="24"/>
          <w:szCs w:val="24"/>
        </w:rPr>
        <w:t>CAPITULO I</w:t>
      </w:r>
      <w:r w:rsidR="00D87814">
        <w:rPr>
          <w:rFonts w:ascii="Times New Roman" w:hAnsi="Times New Roman" w:cs="Times New Roman"/>
          <w:b/>
          <w:sz w:val="24"/>
          <w:szCs w:val="24"/>
        </w:rPr>
        <w:t xml:space="preserve">: </w:t>
      </w:r>
      <w:r w:rsidR="00AB42FD" w:rsidRPr="00DA0C55">
        <w:rPr>
          <w:rFonts w:ascii="Times New Roman" w:hAnsi="Times New Roman" w:cs="Times New Roman"/>
          <w:b/>
          <w:sz w:val="24"/>
          <w:szCs w:val="24"/>
        </w:rPr>
        <w:t>INTRODUCCI</w:t>
      </w:r>
      <w:r w:rsidR="00FF5412" w:rsidRPr="00DA0C55">
        <w:rPr>
          <w:rFonts w:ascii="Times New Roman" w:hAnsi="Times New Roman" w:cs="Times New Roman"/>
          <w:b/>
          <w:sz w:val="24"/>
          <w:szCs w:val="24"/>
        </w:rPr>
        <w:t>Ó</w:t>
      </w:r>
      <w:r w:rsidR="00AB42FD" w:rsidRPr="00DA0C55">
        <w:rPr>
          <w:rFonts w:ascii="Times New Roman" w:hAnsi="Times New Roman" w:cs="Times New Roman"/>
          <w:b/>
          <w:sz w:val="24"/>
          <w:szCs w:val="24"/>
        </w:rPr>
        <w:t>N</w:t>
      </w:r>
    </w:p>
    <w:p w14:paraId="2C0F1FE8" w14:textId="77777777" w:rsidR="00655B63" w:rsidRDefault="00655B63" w:rsidP="007E4E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Después de la década perdida de los años ochenta, la economía boliviana apostó por la apertura comercial y asumió el reto de generar divisas a través de exportación de bienes manufacturados más que materias primas. Después de casi 30 años, se avanzó en diversificar la canasta exportadora, pero también se </w:t>
      </w:r>
      <w:r w:rsidR="002206F3">
        <w:rPr>
          <w:rFonts w:ascii="Times New Roman" w:hAnsi="Times New Roman" w:cs="Times New Roman"/>
          <w:sz w:val="24"/>
          <w:szCs w:val="24"/>
        </w:rPr>
        <w:t>profundizó</w:t>
      </w:r>
      <w:r>
        <w:rPr>
          <w:rFonts w:ascii="Times New Roman" w:hAnsi="Times New Roman" w:cs="Times New Roman"/>
          <w:sz w:val="24"/>
          <w:szCs w:val="24"/>
        </w:rPr>
        <w:t xml:space="preserve"> en términos de especialización de materias primas.</w:t>
      </w:r>
      <w:r w:rsidR="00DF32C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17A3059" w14:textId="77777777" w:rsidR="007E4EF6" w:rsidRDefault="00EC4AD1" w:rsidP="007E4E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presente investigación aborda una forma de medir la diversificación y especialización de las exportaciones manufactureras de Bolivia para el periodo 1992-2014. </w:t>
      </w:r>
      <w:r w:rsidR="002206F3">
        <w:rPr>
          <w:rFonts w:ascii="Times New Roman" w:hAnsi="Times New Roman" w:cs="Times New Roman"/>
          <w:sz w:val="24"/>
          <w:szCs w:val="24"/>
        </w:rPr>
        <w:t xml:space="preserve">Esta </w:t>
      </w:r>
      <w:r>
        <w:rPr>
          <w:rFonts w:ascii="Times New Roman" w:hAnsi="Times New Roman" w:cs="Times New Roman"/>
          <w:sz w:val="24"/>
          <w:szCs w:val="24"/>
        </w:rPr>
        <w:t xml:space="preserve">metodología </w:t>
      </w:r>
      <w:r w:rsidR="002206F3">
        <w:rPr>
          <w:rFonts w:ascii="Times New Roman" w:hAnsi="Times New Roman" w:cs="Times New Roman"/>
          <w:sz w:val="24"/>
          <w:szCs w:val="24"/>
        </w:rPr>
        <w:t xml:space="preserve">utilizada es </w:t>
      </w:r>
      <w:r w:rsidR="00DF32CC">
        <w:rPr>
          <w:rFonts w:ascii="Times New Roman" w:hAnsi="Times New Roman" w:cs="Times New Roman"/>
          <w:sz w:val="24"/>
          <w:szCs w:val="24"/>
        </w:rPr>
        <w:t>la descomposición del crecimiento de las exportaciones a nivel de base de datos en términos de márgenes extensivos e intensivos</w:t>
      </w:r>
      <w:r w:rsidR="002206F3">
        <w:rPr>
          <w:rFonts w:ascii="Times New Roman" w:hAnsi="Times New Roman" w:cs="Times New Roman"/>
          <w:sz w:val="24"/>
          <w:szCs w:val="24"/>
        </w:rPr>
        <w:t>, donde el margen extensivo estaría midiendo el grado de diversificación y el margen intensivo estaría midiendo la especialización</w:t>
      </w:r>
      <w:r w:rsidR="00DF32CC">
        <w:rPr>
          <w:rFonts w:ascii="Times New Roman" w:hAnsi="Times New Roman" w:cs="Times New Roman"/>
          <w:sz w:val="24"/>
          <w:szCs w:val="24"/>
        </w:rPr>
        <w:t xml:space="preserve">.  </w:t>
      </w:r>
    </w:p>
    <w:p w14:paraId="5389D2EF" w14:textId="77777777" w:rsidR="002B6ED7" w:rsidRPr="00DA0C55" w:rsidRDefault="00D87814" w:rsidP="00EE32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915F15">
        <w:rPr>
          <w:rFonts w:ascii="Times New Roman" w:hAnsi="Times New Roman" w:cs="Times New Roman"/>
          <w:sz w:val="24"/>
          <w:szCs w:val="24"/>
        </w:rPr>
        <w:t>m</w:t>
      </w:r>
      <w:r>
        <w:rPr>
          <w:rFonts w:ascii="Times New Roman" w:hAnsi="Times New Roman" w:cs="Times New Roman"/>
          <w:sz w:val="24"/>
          <w:szCs w:val="24"/>
        </w:rPr>
        <w:t>argen intensivo se define como la</w:t>
      </w:r>
      <w:r w:rsidR="004923D2" w:rsidRPr="00DA0C55">
        <w:rPr>
          <w:rFonts w:ascii="Times New Roman" w:hAnsi="Times New Roman" w:cs="Times New Roman"/>
          <w:sz w:val="24"/>
          <w:szCs w:val="24"/>
        </w:rPr>
        <w:t xml:space="preserve"> exportación de bienes que se exportaban antes y continúan exportándose ahora</w:t>
      </w:r>
      <w:r w:rsidR="00DF6F73">
        <w:rPr>
          <w:rFonts w:ascii="Times New Roman" w:hAnsi="Times New Roman" w:cs="Times New Roman"/>
          <w:sz w:val="24"/>
          <w:szCs w:val="24"/>
        </w:rPr>
        <w:t>;</w:t>
      </w:r>
      <w:r w:rsidR="004923D2" w:rsidRPr="00DA0C55">
        <w:rPr>
          <w:rFonts w:ascii="Times New Roman" w:hAnsi="Times New Roman" w:cs="Times New Roman"/>
          <w:sz w:val="24"/>
          <w:szCs w:val="24"/>
        </w:rPr>
        <w:t xml:space="preserve"> </w:t>
      </w:r>
      <w:r w:rsidR="00DF6F73">
        <w:rPr>
          <w:rFonts w:ascii="Times New Roman" w:hAnsi="Times New Roman" w:cs="Times New Roman"/>
          <w:sz w:val="24"/>
          <w:szCs w:val="24"/>
        </w:rPr>
        <w:t>el m</w:t>
      </w:r>
      <w:r>
        <w:rPr>
          <w:rFonts w:ascii="Times New Roman" w:hAnsi="Times New Roman" w:cs="Times New Roman"/>
          <w:sz w:val="24"/>
          <w:szCs w:val="24"/>
        </w:rPr>
        <w:t xml:space="preserve">argen extensivo son </w:t>
      </w:r>
      <w:r w:rsidR="004923D2" w:rsidRPr="00DA0C55">
        <w:rPr>
          <w:rFonts w:ascii="Times New Roman" w:hAnsi="Times New Roman" w:cs="Times New Roman"/>
          <w:sz w:val="24"/>
          <w:szCs w:val="24"/>
        </w:rPr>
        <w:t>las exportaciones de un rango de mayor variedad de productos y mercados</w:t>
      </w:r>
      <w:r w:rsidR="00850E07" w:rsidRPr="00DA0C55">
        <w:rPr>
          <w:rStyle w:val="Refdenotaalpie"/>
          <w:rFonts w:ascii="Times New Roman" w:hAnsi="Times New Roman" w:cs="Times New Roman"/>
          <w:sz w:val="24"/>
          <w:szCs w:val="24"/>
        </w:rPr>
        <w:footnoteReference w:id="2"/>
      </w:r>
      <w:r w:rsidR="004923D2" w:rsidRPr="00DA0C55">
        <w:rPr>
          <w:rFonts w:ascii="Times New Roman" w:hAnsi="Times New Roman" w:cs="Times New Roman"/>
          <w:sz w:val="24"/>
          <w:szCs w:val="24"/>
        </w:rPr>
        <w:t xml:space="preserve">. El cálculo de </w:t>
      </w:r>
      <w:r w:rsidR="00DF6F73">
        <w:rPr>
          <w:rFonts w:ascii="Times New Roman" w:hAnsi="Times New Roman" w:cs="Times New Roman"/>
          <w:sz w:val="24"/>
          <w:szCs w:val="24"/>
        </w:rPr>
        <w:t xml:space="preserve">estos </w:t>
      </w:r>
      <w:r w:rsidR="004923D2" w:rsidRPr="00DA0C55">
        <w:rPr>
          <w:rFonts w:ascii="Times New Roman" w:hAnsi="Times New Roman" w:cs="Times New Roman"/>
          <w:sz w:val="24"/>
          <w:szCs w:val="24"/>
        </w:rPr>
        <w:t>márgenes utiliza una base de datos sobre las exportaciones de Bolivia a un nivel de desglose</w:t>
      </w:r>
      <w:r w:rsidR="00381B69">
        <w:rPr>
          <w:rFonts w:ascii="Times New Roman" w:hAnsi="Times New Roman" w:cs="Times New Roman"/>
          <w:sz w:val="24"/>
          <w:szCs w:val="24"/>
        </w:rPr>
        <w:t xml:space="preserve"> de 6 dígitos según el Sistema A</w:t>
      </w:r>
      <w:r w:rsidR="004923D2" w:rsidRPr="00DA0C55">
        <w:rPr>
          <w:rFonts w:ascii="Times New Roman" w:hAnsi="Times New Roman" w:cs="Times New Roman"/>
          <w:sz w:val="24"/>
          <w:szCs w:val="24"/>
        </w:rPr>
        <w:t xml:space="preserve">rmonizado </w:t>
      </w:r>
      <w:r w:rsidR="00482A04" w:rsidRPr="00DA0C55">
        <w:rPr>
          <w:rFonts w:ascii="Times New Roman" w:hAnsi="Times New Roman" w:cs="Times New Roman"/>
          <w:sz w:val="24"/>
          <w:szCs w:val="24"/>
        </w:rPr>
        <w:t xml:space="preserve">(SA) </w:t>
      </w:r>
      <w:r w:rsidR="004923D2" w:rsidRPr="00DA0C55">
        <w:rPr>
          <w:rFonts w:ascii="Times New Roman" w:hAnsi="Times New Roman" w:cs="Times New Roman"/>
          <w:sz w:val="24"/>
          <w:szCs w:val="24"/>
        </w:rPr>
        <w:t>para el periodo entre 1993 y 2014, de donde se deriva una matriz de ceros y se clasifica las variables en bienes que se exportaron persistentes, nuevos y desaparecidos.</w:t>
      </w:r>
      <w:r w:rsidR="002B6ED7" w:rsidRPr="00DA0C55">
        <w:rPr>
          <w:rFonts w:ascii="Times New Roman" w:hAnsi="Times New Roman" w:cs="Times New Roman"/>
          <w:sz w:val="24"/>
          <w:szCs w:val="24"/>
        </w:rPr>
        <w:t xml:space="preserve"> Esta descomposición tiene un soporte </w:t>
      </w:r>
      <w:r w:rsidR="00482A04" w:rsidRPr="00DA0C55">
        <w:rPr>
          <w:rFonts w:ascii="Times New Roman" w:hAnsi="Times New Roman" w:cs="Times New Roman"/>
          <w:sz w:val="24"/>
          <w:szCs w:val="24"/>
        </w:rPr>
        <w:t xml:space="preserve">metodológico-estadístico </w:t>
      </w:r>
      <w:r w:rsidR="002B6ED7" w:rsidRPr="00DA0C55">
        <w:rPr>
          <w:rFonts w:ascii="Times New Roman" w:hAnsi="Times New Roman" w:cs="Times New Roman"/>
          <w:sz w:val="24"/>
          <w:szCs w:val="24"/>
        </w:rPr>
        <w:t xml:space="preserve">y además </w:t>
      </w:r>
      <w:r w:rsidR="00482A04" w:rsidRPr="00DA0C55">
        <w:rPr>
          <w:rFonts w:ascii="Times New Roman" w:hAnsi="Times New Roman" w:cs="Times New Roman"/>
          <w:sz w:val="24"/>
          <w:szCs w:val="24"/>
        </w:rPr>
        <w:t xml:space="preserve">está ligada con </w:t>
      </w:r>
      <w:r w:rsidR="002B6ED7" w:rsidRPr="00DA0C55">
        <w:rPr>
          <w:rFonts w:ascii="Times New Roman" w:hAnsi="Times New Roman" w:cs="Times New Roman"/>
          <w:sz w:val="24"/>
          <w:szCs w:val="24"/>
        </w:rPr>
        <w:t>la teoría microeconómica</w:t>
      </w:r>
      <w:r w:rsidR="00557E5E" w:rsidRPr="00DA0C55">
        <w:rPr>
          <w:rFonts w:ascii="Times New Roman" w:hAnsi="Times New Roman" w:cs="Times New Roman"/>
          <w:sz w:val="24"/>
          <w:szCs w:val="24"/>
        </w:rPr>
        <w:t xml:space="preserve"> estándar</w:t>
      </w:r>
      <w:r w:rsidR="002B6ED7" w:rsidRPr="00DA0C55">
        <w:rPr>
          <w:rFonts w:ascii="Times New Roman" w:hAnsi="Times New Roman" w:cs="Times New Roman"/>
          <w:sz w:val="24"/>
          <w:szCs w:val="24"/>
        </w:rPr>
        <w:t xml:space="preserve"> del comercio exterior. </w:t>
      </w:r>
    </w:p>
    <w:p w14:paraId="2C95B4F9" w14:textId="77777777" w:rsidR="00162FCA" w:rsidRDefault="007640D3"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 xml:space="preserve">El resto de este trabajo sigue con </w:t>
      </w:r>
      <w:r w:rsidR="00C533A2" w:rsidRPr="00DA0C55">
        <w:rPr>
          <w:rFonts w:ascii="Times New Roman" w:hAnsi="Times New Roman" w:cs="Times New Roman"/>
          <w:sz w:val="24"/>
          <w:szCs w:val="24"/>
        </w:rPr>
        <w:t xml:space="preserve">un segundo </w:t>
      </w:r>
      <w:r w:rsidR="00AE6EDA" w:rsidRPr="00DA0C55">
        <w:rPr>
          <w:rFonts w:ascii="Times New Roman" w:hAnsi="Times New Roman" w:cs="Times New Roman"/>
          <w:sz w:val="24"/>
          <w:szCs w:val="24"/>
        </w:rPr>
        <w:t>capítulo</w:t>
      </w:r>
      <w:r w:rsidR="00C533A2" w:rsidRPr="00DA0C55">
        <w:rPr>
          <w:rFonts w:ascii="Times New Roman" w:hAnsi="Times New Roman" w:cs="Times New Roman"/>
          <w:sz w:val="24"/>
          <w:szCs w:val="24"/>
        </w:rPr>
        <w:t xml:space="preserve"> que aborda una revisión </w:t>
      </w:r>
      <w:r w:rsidR="0057222E" w:rsidRPr="00DA0C55">
        <w:rPr>
          <w:rFonts w:ascii="Times New Roman" w:hAnsi="Times New Roman" w:cs="Times New Roman"/>
          <w:sz w:val="24"/>
          <w:szCs w:val="24"/>
        </w:rPr>
        <w:t>de la literatura</w:t>
      </w:r>
      <w:r w:rsidR="000D5FF4" w:rsidRPr="00DA0C55">
        <w:rPr>
          <w:rFonts w:ascii="Times New Roman" w:hAnsi="Times New Roman" w:cs="Times New Roman"/>
          <w:sz w:val="24"/>
          <w:szCs w:val="24"/>
        </w:rPr>
        <w:t xml:space="preserve">, el tercer </w:t>
      </w:r>
      <w:r w:rsidRPr="00DA0C55">
        <w:rPr>
          <w:rFonts w:ascii="Times New Roman" w:hAnsi="Times New Roman" w:cs="Times New Roman"/>
          <w:sz w:val="24"/>
          <w:szCs w:val="24"/>
        </w:rPr>
        <w:t>capítulo</w:t>
      </w:r>
      <w:r w:rsidR="000D5FF4" w:rsidRPr="00DA0C55">
        <w:rPr>
          <w:rFonts w:ascii="Times New Roman" w:hAnsi="Times New Roman" w:cs="Times New Roman"/>
          <w:sz w:val="24"/>
          <w:szCs w:val="24"/>
        </w:rPr>
        <w:t xml:space="preserve"> se hace referencia a los fundamentos teóricos que abordan la diversificación, en el </w:t>
      </w:r>
      <w:r w:rsidRPr="00DA0C55">
        <w:rPr>
          <w:rFonts w:ascii="Times New Roman" w:hAnsi="Times New Roman" w:cs="Times New Roman"/>
          <w:sz w:val="24"/>
          <w:szCs w:val="24"/>
        </w:rPr>
        <w:t>capítulo</w:t>
      </w:r>
      <w:r w:rsidR="000D5FF4" w:rsidRPr="00DA0C55">
        <w:rPr>
          <w:rFonts w:ascii="Times New Roman" w:hAnsi="Times New Roman" w:cs="Times New Roman"/>
          <w:sz w:val="24"/>
          <w:szCs w:val="24"/>
        </w:rPr>
        <w:t xml:space="preserve"> cuarto se </w:t>
      </w:r>
      <w:r w:rsidR="00CE7ADD" w:rsidRPr="00DA0C55">
        <w:rPr>
          <w:rFonts w:ascii="Times New Roman" w:hAnsi="Times New Roman" w:cs="Times New Roman"/>
          <w:sz w:val="24"/>
          <w:szCs w:val="24"/>
        </w:rPr>
        <w:t>m</w:t>
      </w:r>
      <w:r w:rsidR="000D5FF4" w:rsidRPr="00DA0C55">
        <w:rPr>
          <w:rFonts w:ascii="Times New Roman" w:hAnsi="Times New Roman" w:cs="Times New Roman"/>
          <w:sz w:val="24"/>
          <w:szCs w:val="24"/>
        </w:rPr>
        <w:t>uestra la evidencia empírica encontrada y f</w:t>
      </w:r>
      <w:r w:rsidR="0057222E" w:rsidRPr="00DA0C55">
        <w:rPr>
          <w:rFonts w:ascii="Times New Roman" w:hAnsi="Times New Roman" w:cs="Times New Roman"/>
          <w:sz w:val="24"/>
          <w:szCs w:val="24"/>
        </w:rPr>
        <w:t>inalmente se presentan las conclusiones.</w:t>
      </w:r>
    </w:p>
    <w:p w14:paraId="3CB5175E" w14:textId="77777777" w:rsidR="00055609" w:rsidRPr="00DA0C55" w:rsidRDefault="00F60A2F" w:rsidP="00EE32BE">
      <w:pPr>
        <w:spacing w:line="360" w:lineRule="auto"/>
        <w:jc w:val="both"/>
        <w:rPr>
          <w:rFonts w:ascii="Times New Roman" w:hAnsi="Times New Roman" w:cs="Times New Roman"/>
          <w:b/>
          <w:sz w:val="24"/>
          <w:szCs w:val="24"/>
        </w:rPr>
      </w:pPr>
      <w:r w:rsidRPr="00DA0C55">
        <w:rPr>
          <w:rFonts w:ascii="Times New Roman" w:hAnsi="Times New Roman" w:cs="Times New Roman"/>
          <w:b/>
          <w:sz w:val="24"/>
          <w:szCs w:val="24"/>
        </w:rPr>
        <w:t>CAPITULO II</w:t>
      </w:r>
      <w:r w:rsidR="00D87814">
        <w:rPr>
          <w:rFonts w:ascii="Times New Roman" w:hAnsi="Times New Roman" w:cs="Times New Roman"/>
          <w:b/>
          <w:sz w:val="24"/>
          <w:szCs w:val="24"/>
        </w:rPr>
        <w:t xml:space="preserve">: </w:t>
      </w:r>
      <w:r w:rsidR="00055609" w:rsidRPr="00DA0C55">
        <w:rPr>
          <w:rFonts w:ascii="Times New Roman" w:hAnsi="Times New Roman" w:cs="Times New Roman"/>
          <w:b/>
          <w:sz w:val="24"/>
          <w:szCs w:val="24"/>
        </w:rPr>
        <w:t>REVISIÓN DE LA LITERATURA</w:t>
      </w:r>
    </w:p>
    <w:p w14:paraId="1BEA815F" w14:textId="77777777" w:rsidR="00A47705" w:rsidRPr="00DA0C55" w:rsidRDefault="001128BD"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lastRenderedPageBreak/>
        <w:t xml:space="preserve">La literatura sobre </w:t>
      </w:r>
      <w:r w:rsidR="00F53D50" w:rsidRPr="00DA0C55">
        <w:rPr>
          <w:rFonts w:ascii="Times New Roman" w:hAnsi="Times New Roman" w:cs="Times New Roman"/>
          <w:sz w:val="24"/>
          <w:szCs w:val="24"/>
        </w:rPr>
        <w:t xml:space="preserve">especialización y diversificación en las exportaciones es muy amplia. Uno de los trabajos más relevantes en términos de especialización es sintetizado por </w:t>
      </w:r>
      <w:proofErr w:type="spellStart"/>
      <w:r w:rsidR="00F53D50" w:rsidRPr="00DA0C55">
        <w:rPr>
          <w:rFonts w:ascii="Times New Roman" w:hAnsi="Times New Roman" w:cs="Times New Roman"/>
          <w:sz w:val="24"/>
          <w:szCs w:val="24"/>
        </w:rPr>
        <w:t>Dornbusch</w:t>
      </w:r>
      <w:proofErr w:type="spellEnd"/>
      <w:r w:rsidR="00F53D50" w:rsidRPr="00DA0C55">
        <w:rPr>
          <w:rFonts w:ascii="Times New Roman" w:hAnsi="Times New Roman" w:cs="Times New Roman"/>
          <w:sz w:val="24"/>
          <w:szCs w:val="24"/>
        </w:rPr>
        <w:t xml:space="preserve"> et al. (1977) quienes rescatan el resultado más importante de Ricardo en cuanto a la especialización completa en el comercio en base a las diferencias en la productividad </w:t>
      </w:r>
      <w:r w:rsidR="00A47705" w:rsidRPr="00DA0C55">
        <w:rPr>
          <w:rFonts w:ascii="Times New Roman" w:hAnsi="Times New Roman" w:cs="Times New Roman"/>
          <w:sz w:val="24"/>
          <w:szCs w:val="24"/>
        </w:rPr>
        <w:t>del</w:t>
      </w:r>
      <w:r w:rsidR="00F53D50" w:rsidRPr="00DA0C55">
        <w:rPr>
          <w:rFonts w:ascii="Times New Roman" w:hAnsi="Times New Roman" w:cs="Times New Roman"/>
          <w:sz w:val="24"/>
          <w:szCs w:val="24"/>
        </w:rPr>
        <w:t xml:space="preserve"> trabajo entre los países.</w:t>
      </w:r>
    </w:p>
    <w:p w14:paraId="1479117A" w14:textId="77777777" w:rsidR="00A47705" w:rsidRPr="00DA0C55" w:rsidRDefault="00A47705"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 xml:space="preserve">La diversificación adquiere rigor teórico a través del concepto de variedad de productos a causa de las economías de escala, explicado por </w:t>
      </w:r>
      <w:proofErr w:type="spellStart"/>
      <w:r w:rsidRPr="00DA0C55">
        <w:rPr>
          <w:rFonts w:ascii="Times New Roman" w:hAnsi="Times New Roman" w:cs="Times New Roman"/>
          <w:sz w:val="24"/>
          <w:szCs w:val="24"/>
        </w:rPr>
        <w:t>Krugman</w:t>
      </w:r>
      <w:proofErr w:type="spellEnd"/>
      <w:r w:rsidRPr="00DA0C55">
        <w:rPr>
          <w:rFonts w:ascii="Times New Roman" w:hAnsi="Times New Roman" w:cs="Times New Roman"/>
          <w:sz w:val="24"/>
          <w:szCs w:val="24"/>
        </w:rPr>
        <w:t xml:space="preserve"> (1979), quien argumenta que pueden existir dos países con productividades similares, pero con economías de escala en la producción. </w:t>
      </w:r>
      <w:r w:rsidR="00A13D4A" w:rsidRPr="00DA0C55">
        <w:rPr>
          <w:rFonts w:ascii="Times New Roman" w:hAnsi="Times New Roman" w:cs="Times New Roman"/>
          <w:sz w:val="24"/>
          <w:szCs w:val="24"/>
        </w:rPr>
        <w:t xml:space="preserve">Existen muchos trabajos empíricos que sustentan la importancia de la </w:t>
      </w:r>
      <w:r w:rsidR="00BA2609" w:rsidRPr="00DA0C55">
        <w:rPr>
          <w:rFonts w:ascii="Times New Roman" w:hAnsi="Times New Roman" w:cs="Times New Roman"/>
          <w:sz w:val="24"/>
          <w:szCs w:val="24"/>
        </w:rPr>
        <w:t xml:space="preserve">variedad de producto </w:t>
      </w:r>
      <w:r w:rsidR="00D87814">
        <w:rPr>
          <w:rFonts w:ascii="Times New Roman" w:hAnsi="Times New Roman" w:cs="Times New Roman"/>
          <w:sz w:val="24"/>
          <w:szCs w:val="24"/>
        </w:rPr>
        <w:t>en términos de márgenes extensivos</w:t>
      </w:r>
      <w:r w:rsidR="004F41F3">
        <w:rPr>
          <w:rFonts w:ascii="Times New Roman" w:hAnsi="Times New Roman" w:cs="Times New Roman"/>
          <w:sz w:val="24"/>
          <w:szCs w:val="24"/>
        </w:rPr>
        <w:t>, por ejemplo,</w:t>
      </w:r>
      <w:r w:rsidR="00BA2609" w:rsidRPr="00DA0C55">
        <w:rPr>
          <w:rFonts w:ascii="Times New Roman" w:hAnsi="Times New Roman" w:cs="Times New Roman"/>
          <w:sz w:val="24"/>
          <w:szCs w:val="24"/>
        </w:rPr>
        <w:t xml:space="preserve"> </w:t>
      </w:r>
      <w:proofErr w:type="spellStart"/>
      <w:r w:rsidR="00BA2609" w:rsidRPr="00DA0C55">
        <w:rPr>
          <w:rFonts w:ascii="Times New Roman" w:hAnsi="Times New Roman" w:cs="Times New Roman"/>
          <w:sz w:val="24"/>
          <w:szCs w:val="24"/>
        </w:rPr>
        <w:t>Hummels</w:t>
      </w:r>
      <w:proofErr w:type="spellEnd"/>
      <w:r w:rsidR="00BA2609" w:rsidRPr="00DA0C55">
        <w:rPr>
          <w:rFonts w:ascii="Times New Roman" w:hAnsi="Times New Roman" w:cs="Times New Roman"/>
          <w:sz w:val="24"/>
          <w:szCs w:val="24"/>
        </w:rPr>
        <w:t xml:space="preserve"> et al. (2005) quienes muestran que el margen extensivo</w:t>
      </w:r>
      <w:r w:rsidR="00BA2609" w:rsidRPr="00DA0C55">
        <w:rPr>
          <w:rStyle w:val="Refdenotaalpie"/>
          <w:rFonts w:ascii="Times New Roman" w:hAnsi="Times New Roman" w:cs="Times New Roman"/>
          <w:sz w:val="24"/>
          <w:szCs w:val="24"/>
        </w:rPr>
        <w:footnoteReference w:id="3"/>
      </w:r>
      <w:r w:rsidR="00BA2609" w:rsidRPr="00DA0C55">
        <w:rPr>
          <w:rFonts w:ascii="Times New Roman" w:hAnsi="Times New Roman" w:cs="Times New Roman"/>
          <w:sz w:val="24"/>
          <w:szCs w:val="24"/>
        </w:rPr>
        <w:t xml:space="preserve"> es el 60 % de las exportaciones de las economías grandes. Esto implica que los países grandes exportan mayor variedad de productos</w:t>
      </w:r>
      <w:r w:rsidR="000F6CC8" w:rsidRPr="00DA0C55">
        <w:rPr>
          <w:rStyle w:val="Refdenotaalpie"/>
          <w:rFonts w:ascii="Times New Roman" w:hAnsi="Times New Roman" w:cs="Times New Roman"/>
          <w:sz w:val="24"/>
          <w:szCs w:val="24"/>
        </w:rPr>
        <w:footnoteReference w:id="4"/>
      </w:r>
      <w:r w:rsidR="00BA2609" w:rsidRPr="00DA0C55">
        <w:rPr>
          <w:rFonts w:ascii="Times New Roman" w:hAnsi="Times New Roman" w:cs="Times New Roman"/>
          <w:sz w:val="24"/>
          <w:szCs w:val="24"/>
        </w:rPr>
        <w:t>.</w:t>
      </w:r>
    </w:p>
    <w:p w14:paraId="3AAEAEFA" w14:textId="4DA2BDC9" w:rsidR="00A60827" w:rsidRPr="00DA0C55" w:rsidRDefault="00141762" w:rsidP="00EE32BE">
      <w:pPr>
        <w:spacing w:line="360" w:lineRule="auto"/>
        <w:jc w:val="both"/>
        <w:rPr>
          <w:rFonts w:ascii="Times New Roman" w:hAnsi="Times New Roman" w:cs="Times New Roman"/>
          <w:noProof/>
          <w:sz w:val="24"/>
          <w:szCs w:val="24"/>
        </w:rPr>
      </w:pPr>
      <w:r w:rsidRPr="097E909D">
        <w:rPr>
          <w:rFonts w:ascii="Times New Roman" w:eastAsia="Times New Roman" w:hAnsi="Times New Roman" w:cs="Times New Roman"/>
          <w:sz w:val="24"/>
          <w:szCs w:val="24"/>
        </w:rPr>
        <w:t xml:space="preserve">En cuanto a la metodología para la estimación de la diversificación de las exportaciones avanzó en términos de los márgenes extensivos e intensivos a través </w:t>
      </w:r>
      <w:r w:rsidR="00CE7ADD" w:rsidRPr="097E909D">
        <w:rPr>
          <w:rFonts w:ascii="Times New Roman" w:eastAsia="Times New Roman" w:hAnsi="Times New Roman" w:cs="Times New Roman"/>
          <w:sz w:val="24"/>
          <w:szCs w:val="24"/>
        </w:rPr>
        <w:t>d</w:t>
      </w:r>
      <w:r w:rsidRPr="097E909D">
        <w:rPr>
          <w:rFonts w:ascii="Times New Roman" w:eastAsia="Times New Roman" w:hAnsi="Times New Roman" w:cs="Times New Roman"/>
          <w:sz w:val="24"/>
          <w:szCs w:val="24"/>
        </w:rPr>
        <w:t>e matrices de ceros. Esta metodología aprovecha matrices de información en dimensiones de países y productos.</w:t>
      </w:r>
      <w:r w:rsidR="00A60827" w:rsidRPr="097E909D">
        <w:rPr>
          <w:rFonts w:ascii="Times New Roman" w:eastAsia="Times New Roman" w:hAnsi="Times New Roman" w:cs="Times New Roman"/>
          <w:noProof/>
          <w:sz w:val="24"/>
          <w:szCs w:val="24"/>
        </w:rPr>
        <w:t xml:space="preserve"> Uno de los trabajos empiricos aplicados en esta línea es </w:t>
      </w:r>
      <w:r w:rsidR="00A60827" w:rsidRPr="097E909D">
        <w:rPr>
          <w:rFonts w:ascii="Times New Roman" w:eastAsia="Times New Roman" w:hAnsi="Times New Roman" w:cs="Times New Roman"/>
          <w:sz w:val="24"/>
          <w:szCs w:val="24"/>
        </w:rPr>
        <w:t xml:space="preserve">elaborada por </w:t>
      </w:r>
      <w:proofErr w:type="spellStart"/>
      <w:r w:rsidR="00A60827" w:rsidRPr="097E909D">
        <w:rPr>
          <w:rFonts w:ascii="Times New Roman" w:eastAsia="Times New Roman" w:hAnsi="Times New Roman" w:cs="Times New Roman"/>
          <w:sz w:val="24"/>
          <w:szCs w:val="24"/>
        </w:rPr>
        <w:t>Bretton</w:t>
      </w:r>
      <w:proofErr w:type="spellEnd"/>
      <w:r w:rsidR="00A60827" w:rsidRPr="097E909D">
        <w:rPr>
          <w:rFonts w:ascii="Times New Roman" w:eastAsia="Times New Roman" w:hAnsi="Times New Roman" w:cs="Times New Roman"/>
          <w:sz w:val="24"/>
          <w:szCs w:val="24"/>
        </w:rPr>
        <w:t xml:space="preserve"> et al. (2005) quienes afirman que el tipo de diversificación está relacionada con los niveles de ingreso. Para países con ingresos altos, los incrementos de los márgenes intensivos son mayores a los incrementos de los márgenes extensivos. Mientras que para países con ingresos bajos el incremento de los márgenes extensivos son mayores a los márgenes intensivos</w:t>
      </w:r>
      <w:r w:rsidR="00A60827" w:rsidRPr="097E909D">
        <w:rPr>
          <w:rStyle w:val="Refdenotaalpie"/>
          <w:rFonts w:ascii="Times New Roman" w:eastAsia="Times New Roman" w:hAnsi="Times New Roman" w:cs="Times New Roman"/>
          <w:b/>
          <w:bCs/>
          <w:sz w:val="24"/>
          <w:szCs w:val="24"/>
        </w:rPr>
        <w:footnoteReference w:id="5"/>
      </w:r>
      <w:r w:rsidR="00A60827" w:rsidRPr="097E909D">
        <w:rPr>
          <w:rFonts w:ascii="Times New Roman" w:eastAsia="Times New Roman" w:hAnsi="Times New Roman" w:cs="Times New Roman"/>
          <w:sz w:val="24"/>
          <w:szCs w:val="24"/>
        </w:rPr>
        <w:t>.</w:t>
      </w:r>
    </w:p>
    <w:p w14:paraId="3ABFF352" w14:textId="77777777" w:rsidR="00141762" w:rsidRPr="00DA0C55" w:rsidRDefault="00141762"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 xml:space="preserve"> </w:t>
      </w:r>
      <w:r w:rsidR="00A60827" w:rsidRPr="00DA0C55">
        <w:rPr>
          <w:rFonts w:ascii="Times New Roman" w:hAnsi="Times New Roman" w:cs="Times New Roman"/>
          <w:sz w:val="24"/>
          <w:szCs w:val="24"/>
        </w:rPr>
        <w:t xml:space="preserve">Otro </w:t>
      </w:r>
      <w:r w:rsidRPr="00DA0C55">
        <w:rPr>
          <w:rFonts w:ascii="Times New Roman" w:hAnsi="Times New Roman" w:cs="Times New Roman"/>
          <w:sz w:val="24"/>
          <w:szCs w:val="24"/>
        </w:rPr>
        <w:t>cálculo de los márgenes</w:t>
      </w:r>
      <w:r w:rsidR="00557E5E" w:rsidRPr="00DA0C55">
        <w:rPr>
          <w:rFonts w:ascii="Times New Roman" w:hAnsi="Times New Roman" w:cs="Times New Roman"/>
          <w:sz w:val="24"/>
          <w:szCs w:val="24"/>
        </w:rPr>
        <w:t xml:space="preserve"> </w:t>
      </w:r>
      <w:r w:rsidR="00A60827" w:rsidRPr="00DA0C55">
        <w:rPr>
          <w:rFonts w:ascii="Times New Roman" w:hAnsi="Times New Roman" w:cs="Times New Roman"/>
          <w:sz w:val="24"/>
          <w:szCs w:val="24"/>
        </w:rPr>
        <w:t>es</w:t>
      </w:r>
      <w:r w:rsidRPr="00DA0C55">
        <w:rPr>
          <w:rFonts w:ascii="Times New Roman" w:hAnsi="Times New Roman" w:cs="Times New Roman"/>
          <w:sz w:val="24"/>
          <w:szCs w:val="24"/>
        </w:rPr>
        <w:t xml:space="preserve"> un trabajo que analiza el caso Chino donde se afirma que el crecimiento de las exportaciones chinas en su margen extensivo pasó de 5% a 15% en </w:t>
      </w:r>
      <w:r w:rsidRPr="00DA0C55">
        <w:rPr>
          <w:rFonts w:ascii="Times New Roman" w:hAnsi="Times New Roman" w:cs="Times New Roman"/>
          <w:sz w:val="24"/>
          <w:szCs w:val="24"/>
        </w:rPr>
        <w:lastRenderedPageBreak/>
        <w:t xml:space="preserve">nuevas variedades y que el contenido de “habilidad” en sus exportaciones no se ha incrementado, más aún </w:t>
      </w:r>
      <w:r w:rsidR="00F76BDF" w:rsidRPr="00DA0C55">
        <w:rPr>
          <w:rFonts w:ascii="Times New Roman" w:hAnsi="Times New Roman" w:cs="Times New Roman"/>
          <w:sz w:val="24"/>
          <w:szCs w:val="24"/>
        </w:rPr>
        <w:t>una gran parte sería</w:t>
      </w:r>
      <w:r w:rsidRPr="00DA0C55">
        <w:rPr>
          <w:rFonts w:ascii="Times New Roman" w:hAnsi="Times New Roman" w:cs="Times New Roman"/>
          <w:sz w:val="24"/>
          <w:szCs w:val="24"/>
        </w:rPr>
        <w:t xml:space="preserve"> importado según </w:t>
      </w:r>
      <w:proofErr w:type="spellStart"/>
      <w:r w:rsidRPr="00DA0C55">
        <w:rPr>
          <w:rFonts w:ascii="Times New Roman" w:hAnsi="Times New Roman" w:cs="Times New Roman"/>
          <w:sz w:val="24"/>
          <w:szCs w:val="24"/>
        </w:rPr>
        <w:t>Amiti</w:t>
      </w:r>
      <w:proofErr w:type="spellEnd"/>
      <w:r w:rsidRPr="00DA0C55">
        <w:rPr>
          <w:rFonts w:ascii="Times New Roman" w:hAnsi="Times New Roman" w:cs="Times New Roman"/>
          <w:sz w:val="24"/>
          <w:szCs w:val="24"/>
        </w:rPr>
        <w:t xml:space="preserve"> et al. (2007)</w:t>
      </w:r>
      <w:r w:rsidRPr="00DA0C55">
        <w:rPr>
          <w:rStyle w:val="Refdenotaalpie"/>
          <w:rFonts w:ascii="Times New Roman" w:hAnsi="Times New Roman" w:cs="Times New Roman"/>
          <w:sz w:val="24"/>
          <w:szCs w:val="24"/>
        </w:rPr>
        <w:footnoteReference w:id="6"/>
      </w:r>
      <w:r w:rsidRPr="00DA0C55">
        <w:rPr>
          <w:rFonts w:ascii="Times New Roman" w:hAnsi="Times New Roman" w:cs="Times New Roman"/>
          <w:sz w:val="24"/>
          <w:szCs w:val="24"/>
        </w:rPr>
        <w:t>.</w:t>
      </w:r>
    </w:p>
    <w:p w14:paraId="4CA8FF52" w14:textId="77777777" w:rsidR="006F508E" w:rsidRPr="00DA0C55" w:rsidRDefault="00A24450"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 xml:space="preserve">Sobre </w:t>
      </w:r>
      <w:r w:rsidR="008D0213" w:rsidRPr="00DA0C55">
        <w:rPr>
          <w:rFonts w:ascii="Times New Roman" w:hAnsi="Times New Roman" w:cs="Times New Roman"/>
          <w:sz w:val="24"/>
          <w:szCs w:val="24"/>
        </w:rPr>
        <w:t xml:space="preserve">la diversificación de las exportaciones </w:t>
      </w:r>
      <w:r w:rsidRPr="00DA0C55">
        <w:rPr>
          <w:rFonts w:ascii="Times New Roman" w:hAnsi="Times New Roman" w:cs="Times New Roman"/>
          <w:sz w:val="24"/>
          <w:szCs w:val="24"/>
        </w:rPr>
        <w:t xml:space="preserve">en Bolivia </w:t>
      </w:r>
      <w:r w:rsidR="004C2DAB">
        <w:rPr>
          <w:rFonts w:ascii="Times New Roman" w:hAnsi="Times New Roman" w:cs="Times New Roman"/>
          <w:sz w:val="24"/>
          <w:szCs w:val="24"/>
        </w:rPr>
        <w:t xml:space="preserve">se encontró un estudio del </w:t>
      </w:r>
      <w:r w:rsidR="00930BAC" w:rsidRPr="00DA0C55">
        <w:rPr>
          <w:rFonts w:ascii="Times New Roman" w:hAnsi="Times New Roman" w:cs="Times New Roman"/>
          <w:sz w:val="24"/>
          <w:szCs w:val="24"/>
        </w:rPr>
        <w:t>Banco Mundial (2007)</w:t>
      </w:r>
      <w:r w:rsidR="00AB42FD" w:rsidRPr="00DA0C55">
        <w:rPr>
          <w:rFonts w:ascii="Times New Roman" w:hAnsi="Times New Roman" w:cs="Times New Roman"/>
          <w:sz w:val="24"/>
          <w:szCs w:val="24"/>
        </w:rPr>
        <w:t xml:space="preserve"> </w:t>
      </w:r>
      <w:r w:rsidR="004C2DAB">
        <w:rPr>
          <w:rFonts w:ascii="Times New Roman" w:hAnsi="Times New Roman" w:cs="Times New Roman"/>
          <w:sz w:val="24"/>
          <w:szCs w:val="24"/>
        </w:rPr>
        <w:t xml:space="preserve">que argumenta en base a indicadores de </w:t>
      </w:r>
      <w:r w:rsidR="00AB42FD" w:rsidRPr="00DA0C55">
        <w:rPr>
          <w:rFonts w:ascii="Times New Roman" w:hAnsi="Times New Roman" w:cs="Times New Roman"/>
          <w:sz w:val="24"/>
          <w:szCs w:val="24"/>
        </w:rPr>
        <w:t>que hubo una reducida diversificación de las exportaciones bolivianas</w:t>
      </w:r>
      <w:r w:rsidR="003167F4" w:rsidRPr="00DA0C55">
        <w:rPr>
          <w:rStyle w:val="Refdenotaalpie"/>
          <w:rFonts w:ascii="Times New Roman" w:hAnsi="Times New Roman" w:cs="Times New Roman"/>
          <w:b/>
          <w:sz w:val="24"/>
          <w:szCs w:val="24"/>
        </w:rPr>
        <w:footnoteReference w:id="7"/>
      </w:r>
      <w:r w:rsidR="00930BAC" w:rsidRPr="00DA0C55">
        <w:rPr>
          <w:rFonts w:ascii="Times New Roman" w:hAnsi="Times New Roman" w:cs="Times New Roman"/>
          <w:sz w:val="24"/>
          <w:szCs w:val="24"/>
        </w:rPr>
        <w:t xml:space="preserve">. </w:t>
      </w:r>
    </w:p>
    <w:p w14:paraId="34C495D3" w14:textId="77777777" w:rsidR="005511FD" w:rsidRPr="00DA0C55" w:rsidRDefault="00F61CB5" w:rsidP="00EE32BE">
      <w:pPr>
        <w:spacing w:line="360" w:lineRule="auto"/>
        <w:jc w:val="both"/>
        <w:rPr>
          <w:rFonts w:ascii="Times New Roman" w:hAnsi="Times New Roman" w:cs="Times New Roman"/>
          <w:b/>
          <w:sz w:val="24"/>
          <w:szCs w:val="24"/>
        </w:rPr>
      </w:pPr>
      <w:r w:rsidRPr="00DA0C55">
        <w:rPr>
          <w:rFonts w:ascii="Times New Roman" w:hAnsi="Times New Roman" w:cs="Times New Roman"/>
          <w:b/>
          <w:sz w:val="24"/>
          <w:szCs w:val="24"/>
        </w:rPr>
        <w:t>C</w:t>
      </w:r>
      <w:r w:rsidR="005511FD" w:rsidRPr="00DA0C55">
        <w:rPr>
          <w:rFonts w:ascii="Times New Roman" w:hAnsi="Times New Roman" w:cs="Times New Roman"/>
          <w:b/>
          <w:sz w:val="24"/>
          <w:szCs w:val="24"/>
        </w:rPr>
        <w:t>APITULO I</w:t>
      </w:r>
      <w:r w:rsidR="00F60A2F" w:rsidRPr="00DA0C55">
        <w:rPr>
          <w:rFonts w:ascii="Times New Roman" w:hAnsi="Times New Roman" w:cs="Times New Roman"/>
          <w:b/>
          <w:sz w:val="24"/>
          <w:szCs w:val="24"/>
        </w:rPr>
        <w:t>I</w:t>
      </w:r>
      <w:r w:rsidR="005511FD" w:rsidRPr="00DA0C55">
        <w:rPr>
          <w:rFonts w:ascii="Times New Roman" w:hAnsi="Times New Roman" w:cs="Times New Roman"/>
          <w:b/>
          <w:sz w:val="24"/>
          <w:szCs w:val="24"/>
        </w:rPr>
        <w:t>I</w:t>
      </w:r>
      <w:r w:rsidR="00D87814">
        <w:rPr>
          <w:rFonts w:ascii="Times New Roman" w:hAnsi="Times New Roman" w:cs="Times New Roman"/>
          <w:b/>
          <w:sz w:val="24"/>
          <w:szCs w:val="24"/>
        </w:rPr>
        <w:t xml:space="preserve">: </w:t>
      </w:r>
      <w:r w:rsidR="00FF5412" w:rsidRPr="00DA0C55">
        <w:rPr>
          <w:rFonts w:ascii="Times New Roman" w:hAnsi="Times New Roman" w:cs="Times New Roman"/>
          <w:b/>
          <w:sz w:val="24"/>
          <w:szCs w:val="24"/>
        </w:rPr>
        <w:t>MARCO TEÓRICO</w:t>
      </w:r>
    </w:p>
    <w:p w14:paraId="587D6829" w14:textId="77777777" w:rsidR="00403C25" w:rsidRPr="00DA0C55" w:rsidRDefault="00E66B37"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E</w:t>
      </w:r>
      <w:r w:rsidR="00B30941" w:rsidRPr="00DA0C55">
        <w:rPr>
          <w:rFonts w:ascii="Times New Roman" w:hAnsi="Times New Roman" w:cs="Times New Roman"/>
          <w:sz w:val="24"/>
          <w:szCs w:val="24"/>
        </w:rPr>
        <w:t>l presente capitulo analiza teóricamente los conceptos de especialización y diversificación</w:t>
      </w:r>
      <w:r w:rsidR="009F7351" w:rsidRPr="00DA0C55">
        <w:rPr>
          <w:rFonts w:ascii="Times New Roman" w:hAnsi="Times New Roman" w:cs="Times New Roman"/>
          <w:sz w:val="24"/>
          <w:szCs w:val="24"/>
        </w:rPr>
        <w:t xml:space="preserve"> entendida como mayor variedad de productos. </w:t>
      </w:r>
      <w:r w:rsidR="007616A2" w:rsidRPr="00DA0C55">
        <w:rPr>
          <w:rFonts w:ascii="Times New Roman" w:hAnsi="Times New Roman" w:cs="Times New Roman"/>
          <w:sz w:val="24"/>
          <w:szCs w:val="24"/>
        </w:rPr>
        <w:t xml:space="preserve">Respecto a la evolución de los conceptos de especialización y mayor variedad de producto, </w:t>
      </w:r>
      <w:r w:rsidR="009F7351" w:rsidRPr="00DA0C55">
        <w:rPr>
          <w:rFonts w:ascii="Times New Roman" w:hAnsi="Times New Roman" w:cs="Times New Roman"/>
          <w:sz w:val="24"/>
          <w:szCs w:val="24"/>
        </w:rPr>
        <w:t>Bernard et al. (2007) realiza</w:t>
      </w:r>
      <w:r w:rsidR="007616A2" w:rsidRPr="00DA0C55">
        <w:rPr>
          <w:rFonts w:ascii="Times New Roman" w:hAnsi="Times New Roman" w:cs="Times New Roman"/>
          <w:sz w:val="24"/>
          <w:szCs w:val="24"/>
        </w:rPr>
        <w:t>n</w:t>
      </w:r>
      <w:r w:rsidR="009F7351" w:rsidRPr="00DA0C55">
        <w:rPr>
          <w:rFonts w:ascii="Times New Roman" w:hAnsi="Times New Roman" w:cs="Times New Roman"/>
          <w:sz w:val="24"/>
          <w:szCs w:val="24"/>
        </w:rPr>
        <w:t xml:space="preserve"> una cronología sobre </w:t>
      </w:r>
      <w:r w:rsidR="007616A2" w:rsidRPr="00DA0C55">
        <w:rPr>
          <w:rFonts w:ascii="Times New Roman" w:hAnsi="Times New Roman" w:cs="Times New Roman"/>
          <w:sz w:val="24"/>
          <w:szCs w:val="24"/>
        </w:rPr>
        <w:t>m</w:t>
      </w:r>
      <w:r w:rsidR="009F7351" w:rsidRPr="00DA0C55">
        <w:rPr>
          <w:rFonts w:ascii="Times New Roman" w:hAnsi="Times New Roman" w:cs="Times New Roman"/>
          <w:sz w:val="24"/>
          <w:szCs w:val="24"/>
        </w:rPr>
        <w:t>odelos</w:t>
      </w:r>
      <w:r w:rsidR="007616A2" w:rsidRPr="00DA0C55">
        <w:rPr>
          <w:rFonts w:ascii="Times New Roman" w:hAnsi="Times New Roman" w:cs="Times New Roman"/>
          <w:sz w:val="24"/>
          <w:szCs w:val="24"/>
        </w:rPr>
        <w:t xml:space="preserve"> de comercio Internacional y muestra sus características para explicar los cambios de los patrones de comercio</w:t>
      </w:r>
      <w:r w:rsidR="00B30941" w:rsidRPr="00DA0C55">
        <w:rPr>
          <w:rFonts w:ascii="Times New Roman" w:hAnsi="Times New Roman" w:cs="Times New Roman"/>
          <w:sz w:val="24"/>
          <w:szCs w:val="24"/>
        </w:rPr>
        <w:t xml:space="preserve">. </w:t>
      </w:r>
    </w:p>
    <w:p w14:paraId="16E17D05" w14:textId="77777777" w:rsidR="00B30941" w:rsidRPr="00DA0C55" w:rsidRDefault="00181B28"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Uno de los referentes</w:t>
      </w:r>
      <w:r w:rsidR="00B30941" w:rsidRPr="00DA0C55">
        <w:rPr>
          <w:rFonts w:ascii="Times New Roman" w:hAnsi="Times New Roman" w:cs="Times New Roman"/>
          <w:sz w:val="24"/>
          <w:szCs w:val="24"/>
        </w:rPr>
        <w:t xml:space="preserve"> teó</w:t>
      </w:r>
      <w:r w:rsidR="00F32A30" w:rsidRPr="00DA0C55">
        <w:rPr>
          <w:rFonts w:ascii="Times New Roman" w:hAnsi="Times New Roman" w:cs="Times New Roman"/>
          <w:sz w:val="24"/>
          <w:szCs w:val="24"/>
        </w:rPr>
        <w:t xml:space="preserve">ricos </w:t>
      </w:r>
      <w:r w:rsidRPr="00DA0C55">
        <w:rPr>
          <w:rFonts w:ascii="Times New Roman" w:hAnsi="Times New Roman" w:cs="Times New Roman"/>
          <w:sz w:val="24"/>
          <w:szCs w:val="24"/>
        </w:rPr>
        <w:t xml:space="preserve">es </w:t>
      </w:r>
      <w:proofErr w:type="spellStart"/>
      <w:r w:rsidRPr="00DA0C55">
        <w:rPr>
          <w:rFonts w:ascii="Times New Roman" w:hAnsi="Times New Roman" w:cs="Times New Roman"/>
          <w:sz w:val="24"/>
          <w:szCs w:val="24"/>
        </w:rPr>
        <w:t>Krugman</w:t>
      </w:r>
      <w:proofErr w:type="spellEnd"/>
      <w:r w:rsidRPr="00DA0C55">
        <w:rPr>
          <w:rFonts w:ascii="Times New Roman" w:hAnsi="Times New Roman" w:cs="Times New Roman"/>
          <w:sz w:val="24"/>
          <w:szCs w:val="24"/>
        </w:rPr>
        <w:t xml:space="preserve"> (1979)</w:t>
      </w:r>
      <w:r w:rsidR="00B30941" w:rsidRPr="00DA0C55">
        <w:rPr>
          <w:rFonts w:ascii="Times New Roman" w:hAnsi="Times New Roman" w:cs="Times New Roman"/>
          <w:sz w:val="24"/>
          <w:szCs w:val="24"/>
        </w:rPr>
        <w:t xml:space="preserve"> que muestra que las economías de escala pueden resultar en un incremento en la escala de producción y una ampliación del rango de bienes disponibles para el consumo</w:t>
      </w:r>
      <w:r w:rsidRPr="00DA0C55">
        <w:rPr>
          <w:rFonts w:ascii="Times New Roman" w:hAnsi="Times New Roman" w:cs="Times New Roman"/>
          <w:sz w:val="24"/>
          <w:szCs w:val="24"/>
        </w:rPr>
        <w:t>, lo que implica aumentos en la diversificación</w:t>
      </w:r>
      <w:r w:rsidR="00B30941" w:rsidRPr="00DA0C55">
        <w:rPr>
          <w:rFonts w:ascii="Times New Roman" w:hAnsi="Times New Roman" w:cs="Times New Roman"/>
          <w:sz w:val="24"/>
          <w:szCs w:val="24"/>
        </w:rPr>
        <w:t xml:space="preserve">. </w:t>
      </w:r>
      <w:r w:rsidR="004C2DAB">
        <w:rPr>
          <w:rFonts w:ascii="Times New Roman" w:hAnsi="Times New Roman" w:cs="Times New Roman"/>
          <w:sz w:val="24"/>
          <w:szCs w:val="24"/>
        </w:rPr>
        <w:t xml:space="preserve">Una versión actual del trabajo de </w:t>
      </w:r>
      <w:proofErr w:type="spellStart"/>
      <w:r w:rsidR="004C2DAB">
        <w:rPr>
          <w:rFonts w:ascii="Times New Roman" w:hAnsi="Times New Roman" w:cs="Times New Roman"/>
          <w:sz w:val="24"/>
          <w:szCs w:val="24"/>
        </w:rPr>
        <w:t>Krugman</w:t>
      </w:r>
      <w:proofErr w:type="spellEnd"/>
      <w:r w:rsidR="004C2DAB">
        <w:rPr>
          <w:rFonts w:ascii="Times New Roman" w:hAnsi="Times New Roman" w:cs="Times New Roman"/>
          <w:sz w:val="24"/>
          <w:szCs w:val="24"/>
        </w:rPr>
        <w:t xml:space="preserve"> en términos de márgenes extensivos e intensivos puede ser encontrada en </w:t>
      </w:r>
      <w:proofErr w:type="spellStart"/>
      <w:r w:rsidR="00B30941" w:rsidRPr="00DA0C55">
        <w:rPr>
          <w:rFonts w:ascii="Times New Roman" w:hAnsi="Times New Roman" w:cs="Times New Roman"/>
          <w:sz w:val="24"/>
          <w:szCs w:val="24"/>
        </w:rPr>
        <w:t>Melitz</w:t>
      </w:r>
      <w:proofErr w:type="spellEnd"/>
      <w:r w:rsidR="00B30941" w:rsidRPr="00DA0C55">
        <w:rPr>
          <w:rFonts w:ascii="Times New Roman" w:hAnsi="Times New Roman" w:cs="Times New Roman"/>
          <w:sz w:val="24"/>
          <w:szCs w:val="24"/>
        </w:rPr>
        <w:t xml:space="preserve"> (2003)</w:t>
      </w:r>
      <w:r w:rsidR="004C2DAB">
        <w:rPr>
          <w:rFonts w:ascii="Times New Roman" w:hAnsi="Times New Roman" w:cs="Times New Roman"/>
          <w:sz w:val="24"/>
          <w:szCs w:val="24"/>
        </w:rPr>
        <w:t xml:space="preserve">. </w:t>
      </w:r>
    </w:p>
    <w:p w14:paraId="445B0F10" w14:textId="77777777" w:rsidR="009809EF" w:rsidRPr="00DA0C55" w:rsidRDefault="00F87293" w:rsidP="00EE32BE">
      <w:pPr>
        <w:spacing w:line="360" w:lineRule="auto"/>
        <w:jc w:val="both"/>
        <w:rPr>
          <w:rFonts w:ascii="Times New Roman" w:hAnsi="Times New Roman" w:cs="Times New Roman"/>
          <w:b/>
          <w:sz w:val="24"/>
          <w:szCs w:val="24"/>
        </w:rPr>
      </w:pPr>
      <w:r w:rsidRPr="00DA0C55">
        <w:rPr>
          <w:rFonts w:ascii="Times New Roman" w:hAnsi="Times New Roman" w:cs="Times New Roman"/>
          <w:b/>
          <w:sz w:val="24"/>
          <w:szCs w:val="24"/>
        </w:rPr>
        <w:t xml:space="preserve"> </w:t>
      </w:r>
      <w:r w:rsidR="00CF26F5" w:rsidRPr="00DA0C55">
        <w:rPr>
          <w:rFonts w:ascii="Times New Roman" w:hAnsi="Times New Roman" w:cs="Times New Roman"/>
          <w:b/>
          <w:sz w:val="24"/>
          <w:szCs w:val="24"/>
        </w:rPr>
        <w:t>MODELO DE MELITZ</w:t>
      </w:r>
      <w:r w:rsidR="009809EF" w:rsidRPr="00DA0C55">
        <w:rPr>
          <w:rFonts w:ascii="Times New Roman" w:hAnsi="Times New Roman" w:cs="Times New Roman"/>
          <w:b/>
          <w:sz w:val="24"/>
          <w:szCs w:val="24"/>
        </w:rPr>
        <w:t xml:space="preserve"> </w:t>
      </w:r>
    </w:p>
    <w:p w14:paraId="162A86C7" w14:textId="77777777" w:rsidR="00D5054E" w:rsidRDefault="00156352"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 xml:space="preserve">El presente desarrollo </w:t>
      </w:r>
      <w:r w:rsidR="009809EF" w:rsidRPr="00DA0C55">
        <w:rPr>
          <w:rFonts w:ascii="Times New Roman" w:hAnsi="Times New Roman" w:cs="Times New Roman"/>
          <w:sz w:val="24"/>
          <w:szCs w:val="24"/>
        </w:rPr>
        <w:t>de</w:t>
      </w:r>
      <w:r w:rsidRPr="00DA0C55">
        <w:rPr>
          <w:rFonts w:ascii="Times New Roman" w:hAnsi="Times New Roman" w:cs="Times New Roman"/>
          <w:sz w:val="24"/>
          <w:szCs w:val="24"/>
        </w:rPr>
        <w:t>l modelo de</w:t>
      </w:r>
      <w:r w:rsidR="009809EF" w:rsidRPr="00DA0C55">
        <w:rPr>
          <w:rFonts w:ascii="Times New Roman" w:hAnsi="Times New Roman" w:cs="Times New Roman"/>
          <w:sz w:val="24"/>
          <w:szCs w:val="24"/>
        </w:rPr>
        <w:t xml:space="preserve"> </w:t>
      </w:r>
      <w:proofErr w:type="spellStart"/>
      <w:r w:rsidR="009809EF" w:rsidRPr="00DA0C55">
        <w:rPr>
          <w:rFonts w:ascii="Times New Roman" w:hAnsi="Times New Roman" w:cs="Times New Roman"/>
          <w:sz w:val="24"/>
          <w:szCs w:val="24"/>
        </w:rPr>
        <w:t>Melitz</w:t>
      </w:r>
      <w:proofErr w:type="spellEnd"/>
      <w:r w:rsidR="009809EF" w:rsidRPr="00DA0C55">
        <w:rPr>
          <w:rFonts w:ascii="Times New Roman" w:hAnsi="Times New Roman" w:cs="Times New Roman"/>
          <w:sz w:val="24"/>
          <w:szCs w:val="24"/>
        </w:rPr>
        <w:t xml:space="preserve"> (2003) </w:t>
      </w:r>
      <w:r w:rsidRPr="00DA0C55">
        <w:rPr>
          <w:rFonts w:ascii="Times New Roman" w:hAnsi="Times New Roman" w:cs="Times New Roman"/>
          <w:sz w:val="24"/>
          <w:szCs w:val="24"/>
        </w:rPr>
        <w:t xml:space="preserve">se apoya de la </w:t>
      </w:r>
      <w:r w:rsidR="00B51B17" w:rsidRPr="00DA0C55">
        <w:rPr>
          <w:rFonts w:ascii="Times New Roman" w:hAnsi="Times New Roman" w:cs="Times New Roman"/>
          <w:sz w:val="24"/>
          <w:szCs w:val="24"/>
        </w:rPr>
        <w:t xml:space="preserve">exposición </w:t>
      </w:r>
      <w:r w:rsidRPr="00DA0C55">
        <w:rPr>
          <w:rFonts w:ascii="Times New Roman" w:hAnsi="Times New Roman" w:cs="Times New Roman"/>
          <w:sz w:val="24"/>
          <w:szCs w:val="24"/>
        </w:rPr>
        <w:t xml:space="preserve">de </w:t>
      </w:r>
      <w:r w:rsidR="009809EF" w:rsidRPr="00DA0C55">
        <w:rPr>
          <w:rFonts w:ascii="Times New Roman" w:hAnsi="Times New Roman" w:cs="Times New Roman"/>
          <w:sz w:val="24"/>
          <w:szCs w:val="24"/>
        </w:rPr>
        <w:t xml:space="preserve"> Cabezón (2011)</w:t>
      </w:r>
      <w:r w:rsidR="00DE00EF" w:rsidRPr="00DA0C55">
        <w:rPr>
          <w:rFonts w:ascii="Times New Roman" w:hAnsi="Times New Roman" w:cs="Times New Roman"/>
          <w:sz w:val="24"/>
          <w:szCs w:val="24"/>
        </w:rPr>
        <w:t xml:space="preserve"> y </w:t>
      </w:r>
      <w:proofErr w:type="spellStart"/>
      <w:r w:rsidR="00DE00EF" w:rsidRPr="00DA0C55">
        <w:rPr>
          <w:rFonts w:ascii="Times New Roman" w:hAnsi="Times New Roman" w:cs="Times New Roman"/>
          <w:sz w:val="24"/>
          <w:szCs w:val="24"/>
        </w:rPr>
        <w:t>Helpman</w:t>
      </w:r>
      <w:proofErr w:type="spellEnd"/>
      <w:r w:rsidR="00DE00EF" w:rsidRPr="00DA0C55">
        <w:rPr>
          <w:rFonts w:ascii="Times New Roman" w:hAnsi="Times New Roman" w:cs="Times New Roman"/>
          <w:sz w:val="24"/>
          <w:szCs w:val="24"/>
        </w:rPr>
        <w:t xml:space="preserve"> (2014)</w:t>
      </w:r>
      <w:r w:rsidR="009809EF" w:rsidRPr="00DA0C55">
        <w:rPr>
          <w:rFonts w:ascii="Times New Roman" w:hAnsi="Times New Roman" w:cs="Times New Roman"/>
          <w:sz w:val="24"/>
          <w:szCs w:val="24"/>
        </w:rPr>
        <w:t>. Es</w:t>
      </w:r>
      <w:r w:rsidR="00A60395" w:rsidRPr="00DA0C55">
        <w:rPr>
          <w:rFonts w:ascii="Times New Roman" w:hAnsi="Times New Roman" w:cs="Times New Roman"/>
          <w:sz w:val="24"/>
          <w:szCs w:val="24"/>
        </w:rPr>
        <w:t xml:space="preserve">te modelo considera inicialmente una economía cerrada donde existe competencia </w:t>
      </w:r>
      <w:r w:rsidR="00DE00EF" w:rsidRPr="00DA0C55">
        <w:rPr>
          <w:rFonts w:ascii="Times New Roman" w:hAnsi="Times New Roman" w:cs="Times New Roman"/>
          <w:sz w:val="24"/>
          <w:szCs w:val="24"/>
        </w:rPr>
        <w:t>monopolística</w:t>
      </w:r>
      <w:r w:rsidR="00A60395" w:rsidRPr="00DA0C55">
        <w:rPr>
          <w:rFonts w:ascii="Times New Roman" w:hAnsi="Times New Roman" w:cs="Times New Roman"/>
          <w:sz w:val="24"/>
          <w:szCs w:val="24"/>
        </w:rPr>
        <w:t xml:space="preserve"> donde las empresas con rendimientos crecientes producen variedad de productos. En estos aspectos este modelo es </w:t>
      </w:r>
      <w:r w:rsidR="00DE00EF" w:rsidRPr="00DA0C55">
        <w:rPr>
          <w:rFonts w:ascii="Times New Roman" w:hAnsi="Times New Roman" w:cs="Times New Roman"/>
          <w:sz w:val="24"/>
          <w:szCs w:val="24"/>
        </w:rPr>
        <w:t>similar</w:t>
      </w:r>
      <w:r w:rsidR="00A60395" w:rsidRPr="00DA0C55">
        <w:rPr>
          <w:rFonts w:ascii="Times New Roman" w:hAnsi="Times New Roman" w:cs="Times New Roman"/>
          <w:sz w:val="24"/>
          <w:szCs w:val="24"/>
        </w:rPr>
        <w:t xml:space="preserve"> a </w:t>
      </w:r>
      <w:proofErr w:type="spellStart"/>
      <w:r w:rsidR="00A60395" w:rsidRPr="00DA0C55">
        <w:rPr>
          <w:rFonts w:ascii="Times New Roman" w:hAnsi="Times New Roman" w:cs="Times New Roman"/>
          <w:sz w:val="24"/>
          <w:szCs w:val="24"/>
        </w:rPr>
        <w:t>Krugman</w:t>
      </w:r>
      <w:proofErr w:type="spellEnd"/>
      <w:r w:rsidR="00A60395" w:rsidRPr="00DA0C55">
        <w:rPr>
          <w:rFonts w:ascii="Times New Roman" w:hAnsi="Times New Roman" w:cs="Times New Roman"/>
          <w:sz w:val="24"/>
          <w:szCs w:val="24"/>
        </w:rPr>
        <w:t xml:space="preserve"> </w:t>
      </w:r>
      <w:r w:rsidR="00DE00EF" w:rsidRPr="00DA0C55">
        <w:rPr>
          <w:rFonts w:ascii="Times New Roman" w:hAnsi="Times New Roman" w:cs="Times New Roman"/>
          <w:sz w:val="24"/>
          <w:szCs w:val="24"/>
        </w:rPr>
        <w:t>(</w:t>
      </w:r>
      <w:r w:rsidR="00A60395" w:rsidRPr="00DA0C55">
        <w:rPr>
          <w:rFonts w:ascii="Times New Roman" w:hAnsi="Times New Roman" w:cs="Times New Roman"/>
          <w:sz w:val="24"/>
          <w:szCs w:val="24"/>
        </w:rPr>
        <w:t>1979</w:t>
      </w:r>
      <w:r w:rsidR="00DE00EF" w:rsidRPr="00DA0C55">
        <w:rPr>
          <w:rFonts w:ascii="Times New Roman" w:hAnsi="Times New Roman" w:cs="Times New Roman"/>
          <w:sz w:val="24"/>
          <w:szCs w:val="24"/>
        </w:rPr>
        <w:t>)</w:t>
      </w:r>
      <w:r w:rsidR="00A60395" w:rsidRPr="00DA0C55">
        <w:rPr>
          <w:rFonts w:ascii="Times New Roman" w:hAnsi="Times New Roman" w:cs="Times New Roman"/>
          <w:sz w:val="24"/>
          <w:szCs w:val="24"/>
        </w:rPr>
        <w:t xml:space="preserve"> y sus desarrollos posteriores, sin embargo</w:t>
      </w:r>
      <w:r w:rsidR="001D7EC5" w:rsidRPr="00DA0C55">
        <w:rPr>
          <w:rFonts w:ascii="Times New Roman" w:hAnsi="Times New Roman" w:cs="Times New Roman"/>
          <w:sz w:val="24"/>
          <w:szCs w:val="24"/>
        </w:rPr>
        <w:t>,</w:t>
      </w:r>
      <w:r w:rsidR="00A60395" w:rsidRPr="00DA0C55">
        <w:rPr>
          <w:rFonts w:ascii="Times New Roman" w:hAnsi="Times New Roman" w:cs="Times New Roman"/>
          <w:sz w:val="24"/>
          <w:szCs w:val="24"/>
        </w:rPr>
        <w:t xml:space="preserve"> </w:t>
      </w:r>
      <w:r w:rsidR="001D7EC5" w:rsidRPr="00DA0C55">
        <w:rPr>
          <w:rFonts w:ascii="Times New Roman" w:hAnsi="Times New Roman" w:cs="Times New Roman"/>
          <w:sz w:val="24"/>
          <w:szCs w:val="24"/>
        </w:rPr>
        <w:t>l</w:t>
      </w:r>
      <w:r w:rsidR="00A60395" w:rsidRPr="00DA0C55">
        <w:rPr>
          <w:rFonts w:ascii="Times New Roman" w:hAnsi="Times New Roman" w:cs="Times New Roman"/>
          <w:sz w:val="24"/>
          <w:szCs w:val="24"/>
        </w:rPr>
        <w:t xml:space="preserve">as diferencias comienzan </w:t>
      </w:r>
      <w:r w:rsidR="00EB426F" w:rsidRPr="00DA0C55">
        <w:rPr>
          <w:rFonts w:ascii="Times New Roman" w:hAnsi="Times New Roman" w:cs="Times New Roman"/>
          <w:sz w:val="24"/>
          <w:szCs w:val="24"/>
        </w:rPr>
        <w:t>cuando</w:t>
      </w:r>
      <w:r w:rsidR="00D0794F" w:rsidRPr="00DA0C55">
        <w:rPr>
          <w:rFonts w:ascii="Times New Roman" w:hAnsi="Times New Roman" w:cs="Times New Roman"/>
          <w:sz w:val="24"/>
          <w:szCs w:val="24"/>
        </w:rPr>
        <w:t>,</w:t>
      </w:r>
      <w:r w:rsidR="00EB426F" w:rsidRPr="00DA0C55">
        <w:rPr>
          <w:rFonts w:ascii="Times New Roman" w:hAnsi="Times New Roman" w:cs="Times New Roman"/>
          <w:sz w:val="24"/>
          <w:szCs w:val="24"/>
        </w:rPr>
        <w:t xml:space="preserve"> en esta economía cerrada</w:t>
      </w:r>
      <w:r w:rsidR="00D0794F" w:rsidRPr="00DA0C55">
        <w:rPr>
          <w:rFonts w:ascii="Times New Roman" w:hAnsi="Times New Roman" w:cs="Times New Roman"/>
          <w:sz w:val="24"/>
          <w:szCs w:val="24"/>
        </w:rPr>
        <w:t>,</w:t>
      </w:r>
      <w:r w:rsidR="00EB426F" w:rsidRPr="00DA0C55">
        <w:rPr>
          <w:rFonts w:ascii="Times New Roman" w:hAnsi="Times New Roman" w:cs="Times New Roman"/>
          <w:sz w:val="24"/>
          <w:szCs w:val="24"/>
        </w:rPr>
        <w:t xml:space="preserve"> las empresas son heterogéneas y se distinguen en su productividad. </w:t>
      </w:r>
    </w:p>
    <w:p w14:paraId="492F9F51" w14:textId="77777777" w:rsidR="003265AF" w:rsidRDefault="00EB426F"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 xml:space="preserve">En este sentido </w:t>
      </w:r>
      <w:proofErr w:type="spellStart"/>
      <w:r w:rsidRPr="00DA0C55">
        <w:rPr>
          <w:rFonts w:ascii="Times New Roman" w:hAnsi="Times New Roman" w:cs="Times New Roman"/>
          <w:sz w:val="24"/>
          <w:szCs w:val="24"/>
        </w:rPr>
        <w:t>Helpman</w:t>
      </w:r>
      <w:proofErr w:type="spellEnd"/>
      <w:r w:rsidRPr="00DA0C55">
        <w:rPr>
          <w:rFonts w:ascii="Times New Roman" w:hAnsi="Times New Roman" w:cs="Times New Roman"/>
          <w:sz w:val="24"/>
          <w:szCs w:val="24"/>
        </w:rPr>
        <w:t xml:space="preserve"> (2014) señala que este modelo se diferencia por el supuesto que una empresa que entra en la industria enfrenta incertidumbre respecto a su Productividad Total de Fa</w:t>
      </w:r>
      <w:r w:rsidR="00293664" w:rsidRPr="00DA0C55">
        <w:rPr>
          <w:rFonts w:ascii="Times New Roman" w:hAnsi="Times New Roman" w:cs="Times New Roman"/>
          <w:sz w:val="24"/>
          <w:szCs w:val="24"/>
        </w:rPr>
        <w:t>c</w:t>
      </w:r>
      <w:r w:rsidRPr="00DA0C55">
        <w:rPr>
          <w:rFonts w:ascii="Times New Roman" w:hAnsi="Times New Roman" w:cs="Times New Roman"/>
          <w:sz w:val="24"/>
          <w:szCs w:val="24"/>
        </w:rPr>
        <w:t xml:space="preserve">tores (TPF). Esto significa que cada empresa invierte en un costo de entrada que cubre el desarrollo de marca y tecnología para la producción, pero solo descubre </w:t>
      </w:r>
      <w:r w:rsidR="001D7EC5" w:rsidRPr="00DA0C55">
        <w:rPr>
          <w:rFonts w:ascii="Times New Roman" w:hAnsi="Times New Roman" w:cs="Times New Roman"/>
          <w:i/>
          <w:sz w:val="24"/>
          <w:szCs w:val="24"/>
        </w:rPr>
        <w:t xml:space="preserve">ex </w:t>
      </w:r>
      <w:r w:rsidRPr="00DA0C55">
        <w:rPr>
          <w:rFonts w:ascii="Times New Roman" w:hAnsi="Times New Roman" w:cs="Times New Roman"/>
          <w:i/>
          <w:sz w:val="24"/>
          <w:szCs w:val="24"/>
        </w:rPr>
        <w:lastRenderedPageBreak/>
        <w:t>post</w:t>
      </w:r>
      <w:r w:rsidR="00062663">
        <w:rPr>
          <w:rFonts w:ascii="Times New Roman" w:hAnsi="Times New Roman" w:cs="Times New Roman"/>
          <w:sz w:val="24"/>
          <w:szCs w:val="24"/>
        </w:rPr>
        <w:t xml:space="preserve"> (después de cubrir el costo)</w:t>
      </w:r>
      <w:r w:rsidRPr="00DA0C55">
        <w:rPr>
          <w:rFonts w:ascii="Times New Roman" w:hAnsi="Times New Roman" w:cs="Times New Roman"/>
          <w:sz w:val="24"/>
          <w:szCs w:val="24"/>
        </w:rPr>
        <w:t xml:space="preserve">. </w:t>
      </w:r>
      <w:r w:rsidR="003265AF" w:rsidRPr="00DA0C55">
        <w:rPr>
          <w:rFonts w:ascii="Times New Roman" w:hAnsi="Times New Roman" w:cs="Times New Roman"/>
          <w:sz w:val="24"/>
          <w:szCs w:val="24"/>
        </w:rPr>
        <w:t xml:space="preserve">Esto implica que las empresas forman </w:t>
      </w:r>
      <w:r w:rsidR="00293664" w:rsidRPr="00DA0C55">
        <w:rPr>
          <w:rFonts w:ascii="Times New Roman" w:hAnsi="Times New Roman" w:cs="Times New Roman"/>
          <w:sz w:val="24"/>
          <w:szCs w:val="24"/>
        </w:rPr>
        <w:t>expectativas</w:t>
      </w:r>
      <w:r w:rsidR="003265AF" w:rsidRPr="00DA0C55">
        <w:rPr>
          <w:rFonts w:ascii="Times New Roman" w:hAnsi="Times New Roman" w:cs="Times New Roman"/>
          <w:sz w:val="24"/>
          <w:szCs w:val="24"/>
        </w:rPr>
        <w:t xml:space="preserve"> sobre la rentabilidad de entrar, e ingresarán mientras las ganancias esperadas cubran los costos de entrada </w:t>
      </w:r>
      <w:r w:rsidR="009C7F9F">
        <w:rPr>
          <w:rFonts w:ascii="Times New Roman" w:hAnsi="Times New Roman" w:cs="Times New Roman"/>
          <w:sz w:val="24"/>
          <w:szCs w:val="24"/>
        </w:rPr>
        <w:t xml:space="preserve">a </w:t>
      </w:r>
      <w:r w:rsidR="003265AF" w:rsidRPr="00DA0C55">
        <w:rPr>
          <w:rFonts w:ascii="Times New Roman" w:hAnsi="Times New Roman" w:cs="Times New Roman"/>
          <w:sz w:val="24"/>
          <w:szCs w:val="24"/>
        </w:rPr>
        <w:t>la industria nacional.</w:t>
      </w:r>
    </w:p>
    <w:p w14:paraId="43115F2A" w14:textId="77777777" w:rsidR="00162C29" w:rsidRPr="00162C29" w:rsidRDefault="00162C29" w:rsidP="00EE32BE">
      <w:pPr>
        <w:spacing w:line="360" w:lineRule="auto"/>
        <w:jc w:val="both"/>
        <w:rPr>
          <w:rFonts w:ascii="Times New Roman" w:hAnsi="Times New Roman" w:cs="Times New Roman"/>
          <w:b/>
          <w:i/>
          <w:sz w:val="24"/>
          <w:szCs w:val="24"/>
        </w:rPr>
      </w:pPr>
      <w:r w:rsidRPr="00162C29">
        <w:rPr>
          <w:rFonts w:ascii="Times New Roman" w:hAnsi="Times New Roman" w:cs="Times New Roman"/>
          <w:b/>
          <w:i/>
          <w:sz w:val="24"/>
          <w:szCs w:val="24"/>
        </w:rPr>
        <w:t>Economía Cerrada</w:t>
      </w:r>
    </w:p>
    <w:p w14:paraId="34281E5A" w14:textId="77777777" w:rsidR="00B51B17" w:rsidRPr="00DA0C55" w:rsidRDefault="003265AF"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 xml:space="preserve"> El desarrollo formal plantea que  </w:t>
      </w:r>
      <w:r w:rsidR="00430DC0" w:rsidRPr="00DA0C55">
        <w:rPr>
          <w:rFonts w:ascii="Times New Roman" w:hAnsi="Times New Roman" w:cs="Times New Roman"/>
          <w:sz w:val="24"/>
          <w:szCs w:val="24"/>
        </w:rPr>
        <w:t xml:space="preserve">una función de utilidad CES para el consumidor representativo, para un continuo de bienes indexados por </w:t>
      </w:r>
      <m:oMath>
        <m:r>
          <w:rPr>
            <w:rFonts w:ascii="Cambria Math" w:hAnsi="Cambria Math" w:cs="Times New Roman"/>
            <w:sz w:val="24"/>
            <w:szCs w:val="24"/>
          </w:rPr>
          <m:t>ω</m:t>
        </m:r>
      </m:oMath>
      <w:r w:rsidR="00430DC0" w:rsidRPr="00DA0C55">
        <w:rPr>
          <w:rFonts w:ascii="Times New Roman" w:hAnsi="Times New Roman" w:cs="Times New Roman"/>
          <w:sz w:val="24"/>
          <w:szCs w:val="24"/>
        </w:rPr>
        <w:t xml:space="preserve"> :</w:t>
      </w:r>
    </w:p>
    <w:p w14:paraId="195D1211" w14:textId="77777777" w:rsidR="003265AF" w:rsidRPr="00DA0C55" w:rsidRDefault="00430DC0" w:rsidP="009C7F9F">
      <w:pPr>
        <w:spacing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U=</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nary>
                    <m:naryPr>
                      <m:limLoc m:val="subSup"/>
                      <m:ctrlPr>
                        <w:rPr>
                          <w:rFonts w:ascii="Cambria Math" w:hAnsi="Cambria Math" w:cs="Times New Roman"/>
                          <w:i/>
                          <w:sz w:val="24"/>
                          <w:szCs w:val="24"/>
                        </w:rPr>
                      </m:ctrlPr>
                    </m:naryPr>
                    <m:sub>
                      <m:r>
                        <w:rPr>
                          <w:rFonts w:ascii="Cambria Math" w:hAnsi="Cambria Math" w:cs="Times New Roman"/>
                          <w:sz w:val="24"/>
                          <w:szCs w:val="24"/>
                        </w:rPr>
                        <m:t>ωϵ</m:t>
                      </m:r>
                      <m:r>
                        <m:rPr>
                          <m:sty m:val="p"/>
                        </m:rPr>
                        <w:rPr>
                          <w:rFonts w:ascii="Cambria Math" w:hAnsi="Cambria Math" w:cs="Times New Roman"/>
                          <w:sz w:val="24"/>
                          <w:szCs w:val="24"/>
                        </w:rPr>
                        <m:t>Ω</m:t>
                      </m:r>
                    </m:sub>
                    <m:sup/>
                    <m:e>
                      <m:sSup>
                        <m:sSupPr>
                          <m:ctrlPr>
                            <w:rPr>
                              <w:rFonts w:ascii="Cambria Math" w:hAnsi="Cambria Math" w:cs="Times New Roman"/>
                              <w:i/>
                              <w:sz w:val="24"/>
                              <w:szCs w:val="24"/>
                            </w:rPr>
                          </m:ctrlPr>
                        </m:sSupPr>
                        <m:e>
                          <m:r>
                            <w:rPr>
                              <w:rFonts w:ascii="Cambria Math" w:hAnsi="Cambria Math" w:cs="Times New Roman"/>
                              <w:sz w:val="24"/>
                              <w:szCs w:val="24"/>
                            </w:rPr>
                            <m:t>q(ω)</m:t>
                          </m:r>
                        </m:e>
                        <m:sup>
                          <m:r>
                            <w:rPr>
                              <w:rFonts w:ascii="Cambria Math" w:hAnsi="Cambria Math" w:cs="Times New Roman"/>
                              <w:sz w:val="24"/>
                              <w:szCs w:val="24"/>
                            </w:rPr>
                            <m:t>ρ</m:t>
                          </m:r>
                        </m:sup>
                      </m:sSup>
                      <m:r>
                        <w:rPr>
                          <w:rFonts w:ascii="Cambria Math" w:hAnsi="Cambria Math" w:cs="Times New Roman"/>
                          <w:sz w:val="24"/>
                          <w:szCs w:val="24"/>
                        </w:rPr>
                        <m:t>d</m:t>
                      </m:r>
                    </m:e>
                  </m:nary>
                  <m:r>
                    <w:rPr>
                      <w:rFonts w:ascii="Cambria Math" w:hAnsi="Cambria Math" w:cs="Times New Roman"/>
                      <w:sz w:val="24"/>
                      <w:szCs w:val="24"/>
                    </w:rPr>
                    <m:t>ω</m:t>
                  </m:r>
                </m:e>
              </m:d>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ρ</m:t>
                  </m:r>
                </m:den>
              </m:f>
            </m:sup>
          </m:sSup>
          <m:r>
            <w:rPr>
              <w:rFonts w:ascii="Cambria Math" w:hAnsi="Cambria Math" w:cs="Times New Roman"/>
              <w:sz w:val="24"/>
              <w:szCs w:val="24"/>
            </w:rPr>
            <m:t xml:space="preserve">               (1a)</m:t>
          </m:r>
        </m:oMath>
      </m:oMathPara>
    </w:p>
    <w:p w14:paraId="45EB4985" w14:textId="77777777" w:rsidR="003265AF" w:rsidRPr="00DA0C55" w:rsidRDefault="003265AF" w:rsidP="009C7F9F">
      <w:pPr>
        <w:spacing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sujeto a    R=WL=</m:t>
          </m:r>
          <m:nary>
            <m:naryPr>
              <m:limLoc m:val="subSup"/>
              <m:ctrlPr>
                <w:rPr>
                  <w:rFonts w:ascii="Cambria Math" w:hAnsi="Cambria Math" w:cs="Times New Roman"/>
                  <w:i/>
                  <w:sz w:val="24"/>
                  <w:szCs w:val="24"/>
                </w:rPr>
              </m:ctrlPr>
            </m:naryPr>
            <m:sub>
              <m:r>
                <w:rPr>
                  <w:rFonts w:ascii="Cambria Math" w:hAnsi="Cambria Math" w:cs="Times New Roman"/>
                  <w:sz w:val="24"/>
                  <w:szCs w:val="24"/>
                </w:rPr>
                <m:t>ωϵ</m:t>
              </m:r>
              <m:r>
                <m:rPr>
                  <m:sty m:val="p"/>
                </m:rPr>
                <w:rPr>
                  <w:rFonts w:ascii="Cambria Math" w:hAnsi="Cambria Math" w:cs="Times New Roman"/>
                  <w:sz w:val="24"/>
                  <w:szCs w:val="24"/>
                </w:rPr>
                <m:t>Ω</m:t>
              </m:r>
            </m:sub>
            <m:sup/>
            <m:e>
              <m:r>
                <w:rPr>
                  <w:rFonts w:ascii="Cambria Math" w:hAnsi="Cambria Math" w:cs="Times New Roman"/>
                  <w:sz w:val="24"/>
                  <w:szCs w:val="24"/>
                </w:rPr>
                <m:t>p(ω)q(ω)d</m:t>
              </m:r>
            </m:e>
          </m:nary>
          <m:r>
            <w:rPr>
              <w:rFonts w:ascii="Cambria Math" w:hAnsi="Cambria Math" w:cs="Times New Roman"/>
              <w:sz w:val="24"/>
              <w:szCs w:val="24"/>
            </w:rPr>
            <m:t>ω</m:t>
          </m:r>
          <m:r>
            <w:rPr>
              <w:rFonts w:ascii="Cambria Math" w:eastAsiaTheme="minorEastAsia" w:hAnsi="Cambria Math" w:cs="Times New Roman"/>
              <w:sz w:val="24"/>
              <w:szCs w:val="24"/>
            </w:rPr>
            <m:t xml:space="preserve">              (2a)</m:t>
          </m:r>
        </m:oMath>
      </m:oMathPara>
    </w:p>
    <w:p w14:paraId="7877EA8D" w14:textId="77777777" w:rsidR="00430DC0" w:rsidRPr="00DA0C55" w:rsidRDefault="00430DC0" w:rsidP="00EE32BE">
      <w:pPr>
        <w:spacing w:line="360" w:lineRule="auto"/>
        <w:jc w:val="both"/>
        <w:rPr>
          <w:rFonts w:ascii="Times New Roman" w:eastAsiaTheme="minorEastAsia" w:hAnsi="Times New Roman" w:cs="Times New Roman"/>
          <w:sz w:val="24"/>
          <w:szCs w:val="24"/>
        </w:rPr>
      </w:pPr>
      <w:r w:rsidRPr="00DA0C55">
        <w:rPr>
          <w:rFonts w:ascii="Times New Roman" w:eastAsiaTheme="minorEastAsia" w:hAnsi="Times New Roman" w:cs="Times New Roman"/>
          <w:sz w:val="24"/>
          <w:szCs w:val="24"/>
        </w:rPr>
        <w:t xml:space="preserve">Donde </w:t>
      </w:r>
      <m:oMath>
        <m:r>
          <w:rPr>
            <w:rFonts w:ascii="Cambria Math" w:eastAsiaTheme="minorEastAsia" w:hAnsi="Cambria Math" w:cs="Times New Roman"/>
            <w:sz w:val="24"/>
            <w:szCs w:val="24"/>
          </w:rPr>
          <m:t>ω</m:t>
        </m:r>
      </m:oMath>
      <w:r w:rsidRPr="00DA0C55">
        <w:rPr>
          <w:rFonts w:ascii="Times New Roman" w:eastAsiaTheme="minorEastAsia" w:hAnsi="Times New Roman" w:cs="Times New Roman"/>
          <w:sz w:val="24"/>
          <w:szCs w:val="24"/>
        </w:rPr>
        <w:t xml:space="preserve"> es la variedad, </w:t>
      </w:r>
      <m:oMath>
        <m:r>
          <w:rPr>
            <w:rFonts w:ascii="Cambria Math" w:hAnsi="Cambria Math" w:cs="Times New Roman"/>
            <w:sz w:val="24"/>
            <w:szCs w:val="24"/>
          </w:rPr>
          <m:t>q(ω)</m:t>
        </m:r>
      </m:oMath>
      <w:r w:rsidRPr="00DA0C55">
        <w:rPr>
          <w:rFonts w:ascii="Times New Roman" w:eastAsiaTheme="minorEastAsia" w:hAnsi="Times New Roman" w:cs="Times New Roman"/>
          <w:sz w:val="24"/>
          <w:szCs w:val="24"/>
        </w:rPr>
        <w:t xml:space="preserve"> es la cantidad consumida de la variedad </w:t>
      </w:r>
      <m:oMath>
        <m:r>
          <w:rPr>
            <w:rFonts w:ascii="Cambria Math" w:eastAsiaTheme="minorEastAsia" w:hAnsi="Cambria Math" w:cs="Times New Roman"/>
            <w:sz w:val="24"/>
            <w:szCs w:val="24"/>
          </w:rPr>
          <m:t>ω</m:t>
        </m:r>
      </m:oMath>
      <w:r w:rsidRPr="00DA0C55">
        <w:rPr>
          <w:rFonts w:ascii="Times New Roman" w:eastAsiaTheme="minorEastAsia" w:hAnsi="Times New Roman" w:cs="Times New Roman"/>
          <w:sz w:val="24"/>
          <w:szCs w:val="24"/>
        </w:rPr>
        <w:t xml:space="preserve">, </w:t>
      </w:r>
      <m:oMath>
        <m:r>
          <m:rPr>
            <m:sty m:val="p"/>
          </m:rPr>
          <w:rPr>
            <w:rFonts w:ascii="Cambria Math" w:hAnsi="Cambria Math" w:cs="Times New Roman"/>
            <w:sz w:val="24"/>
            <w:szCs w:val="24"/>
          </w:rPr>
          <m:t>Ω</m:t>
        </m:r>
      </m:oMath>
      <w:r w:rsidRPr="00DA0C55">
        <w:rPr>
          <w:rFonts w:ascii="Times New Roman" w:eastAsiaTheme="minorEastAsia" w:hAnsi="Times New Roman" w:cs="Times New Roman"/>
          <w:sz w:val="24"/>
          <w:szCs w:val="24"/>
        </w:rPr>
        <w:t xml:space="preserve"> es el conjunto de variedades de bienes</w:t>
      </w:r>
      <w:r w:rsidR="000A5F45" w:rsidRPr="00DA0C55">
        <w:rPr>
          <w:rStyle w:val="Refdenotaalpie"/>
          <w:rFonts w:ascii="Times New Roman" w:eastAsiaTheme="minorEastAsia" w:hAnsi="Times New Roman" w:cs="Times New Roman"/>
          <w:sz w:val="24"/>
          <w:szCs w:val="24"/>
        </w:rPr>
        <w:footnoteReference w:id="8"/>
      </w:r>
      <w:r w:rsidR="000A5F45" w:rsidRPr="00DA0C55">
        <w:rPr>
          <w:rFonts w:ascii="Times New Roman" w:eastAsiaTheme="minorEastAsia" w:hAnsi="Times New Roman" w:cs="Times New Roman"/>
          <w:sz w:val="24"/>
          <w:szCs w:val="24"/>
        </w:rPr>
        <w:t>.</w:t>
      </w:r>
      <w:r w:rsidR="00D0794F" w:rsidRPr="00DA0C55">
        <w:rPr>
          <w:rFonts w:ascii="Times New Roman" w:eastAsiaTheme="minorEastAsia" w:hAnsi="Times New Roman" w:cs="Times New Roman"/>
          <w:sz w:val="24"/>
          <w:szCs w:val="24"/>
        </w:rPr>
        <w:t xml:space="preserve"> </w:t>
      </w:r>
      <m:oMath>
        <m:r>
          <w:rPr>
            <w:rFonts w:ascii="Cambria Math" w:hAnsi="Cambria Math" w:cs="Times New Roman"/>
            <w:sz w:val="24"/>
            <w:szCs w:val="24"/>
          </w:rPr>
          <m:t>R</m:t>
        </m:r>
      </m:oMath>
      <w:r w:rsidR="00D0794F" w:rsidRPr="00DA0C55">
        <w:rPr>
          <w:rFonts w:ascii="Times New Roman" w:eastAsiaTheme="minorEastAsia" w:hAnsi="Times New Roman" w:cs="Times New Roman"/>
          <w:sz w:val="24"/>
          <w:szCs w:val="24"/>
        </w:rPr>
        <w:t xml:space="preserve"> </w:t>
      </w:r>
      <w:proofErr w:type="gramStart"/>
      <w:r w:rsidR="00D0794F" w:rsidRPr="00DA0C55">
        <w:rPr>
          <w:rFonts w:ascii="Times New Roman" w:eastAsiaTheme="minorEastAsia" w:hAnsi="Times New Roman" w:cs="Times New Roman"/>
          <w:sz w:val="24"/>
          <w:szCs w:val="24"/>
        </w:rPr>
        <w:t>es</w:t>
      </w:r>
      <w:proofErr w:type="gramEnd"/>
      <w:r w:rsidR="00D0794F" w:rsidRPr="00DA0C55">
        <w:rPr>
          <w:rFonts w:ascii="Times New Roman" w:eastAsiaTheme="minorEastAsia" w:hAnsi="Times New Roman" w:cs="Times New Roman"/>
          <w:sz w:val="24"/>
          <w:szCs w:val="24"/>
        </w:rPr>
        <w:t xml:space="preserve"> el ingreso agregado, </w:t>
      </w:r>
      <m:oMath>
        <m:r>
          <w:rPr>
            <w:rFonts w:ascii="Cambria Math" w:eastAsiaTheme="minorEastAsia" w:hAnsi="Cambria Math" w:cs="Times New Roman"/>
            <w:sz w:val="24"/>
            <w:szCs w:val="24"/>
          </w:rPr>
          <m:t>W</m:t>
        </m:r>
      </m:oMath>
      <w:r w:rsidR="00D0794F" w:rsidRPr="00DA0C55">
        <w:rPr>
          <w:rFonts w:ascii="Times New Roman" w:eastAsiaTheme="minorEastAsia" w:hAnsi="Times New Roman" w:cs="Times New Roman"/>
          <w:sz w:val="24"/>
          <w:szCs w:val="24"/>
        </w:rPr>
        <w:t xml:space="preserve"> es el nivel de salarios </w:t>
      </w:r>
      <m:oMath>
        <m:r>
          <w:rPr>
            <w:rFonts w:ascii="Cambria Math" w:eastAsiaTheme="minorEastAsia" w:hAnsi="Cambria Math" w:cs="Times New Roman"/>
            <w:sz w:val="24"/>
            <w:szCs w:val="24"/>
          </w:rPr>
          <m:t>L</m:t>
        </m:r>
      </m:oMath>
      <w:r w:rsidR="00D0794F" w:rsidRPr="00DA0C55">
        <w:rPr>
          <w:rFonts w:ascii="Times New Roman" w:eastAsiaTheme="minorEastAsia" w:hAnsi="Times New Roman" w:cs="Times New Roman"/>
          <w:sz w:val="24"/>
          <w:szCs w:val="24"/>
        </w:rPr>
        <w:t xml:space="preserve"> es la oferta agregada de trabajo y</w:t>
      </w:r>
      <w:r w:rsidR="000A5F45" w:rsidRPr="00DA0C55">
        <w:rPr>
          <w:rFonts w:ascii="Times New Roman" w:eastAsiaTheme="minorEastAsia" w:hAnsi="Times New Roman" w:cs="Times New Roman"/>
          <w:sz w:val="24"/>
          <w:szCs w:val="24"/>
        </w:rPr>
        <w:t xml:space="preserve"> </w:t>
      </w:r>
      <m:oMath>
        <m:r>
          <w:rPr>
            <w:rFonts w:ascii="Cambria Math" w:hAnsi="Cambria Math" w:cs="Times New Roman"/>
            <w:sz w:val="24"/>
            <w:szCs w:val="24"/>
          </w:rPr>
          <m:t>p(ω)</m:t>
        </m:r>
      </m:oMath>
      <w:r w:rsidR="000A5F45" w:rsidRPr="00DA0C55">
        <w:rPr>
          <w:rFonts w:ascii="Times New Roman" w:eastAsiaTheme="minorEastAsia" w:hAnsi="Times New Roman" w:cs="Times New Roman"/>
          <w:sz w:val="24"/>
          <w:szCs w:val="24"/>
        </w:rPr>
        <w:t xml:space="preserve"> es el precio de la variedad. </w:t>
      </w:r>
      <w:r w:rsidRPr="00DA0C55">
        <w:rPr>
          <w:rFonts w:ascii="Times New Roman" w:eastAsiaTheme="minorEastAsia" w:hAnsi="Times New Roman" w:cs="Times New Roman"/>
          <w:sz w:val="24"/>
          <w:szCs w:val="24"/>
        </w:rPr>
        <w:t xml:space="preserve">Maximizando </w:t>
      </w:r>
      <w:r w:rsidR="00D0794F" w:rsidRPr="00DA0C55">
        <w:rPr>
          <w:rFonts w:ascii="Times New Roman" w:eastAsiaTheme="minorEastAsia" w:hAnsi="Times New Roman" w:cs="Times New Roman"/>
          <w:sz w:val="24"/>
          <w:szCs w:val="24"/>
        </w:rPr>
        <w:t xml:space="preserve">la utilidad, </w:t>
      </w:r>
      <w:r w:rsidRPr="00DA0C55">
        <w:rPr>
          <w:rFonts w:ascii="Times New Roman" w:eastAsiaTheme="minorEastAsia" w:hAnsi="Times New Roman" w:cs="Times New Roman"/>
          <w:sz w:val="24"/>
          <w:szCs w:val="24"/>
        </w:rPr>
        <w:t xml:space="preserve">se obtiene la demanda </w:t>
      </w:r>
      <w:r w:rsidR="00502124" w:rsidRPr="00DA0C55">
        <w:rPr>
          <w:rFonts w:ascii="Times New Roman" w:eastAsiaTheme="minorEastAsia" w:hAnsi="Times New Roman" w:cs="Times New Roman"/>
          <w:sz w:val="24"/>
          <w:szCs w:val="24"/>
        </w:rPr>
        <w:t xml:space="preserve">interna </w:t>
      </w:r>
      <w:r w:rsidRPr="00DA0C55">
        <w:rPr>
          <w:rFonts w:ascii="Times New Roman" w:eastAsiaTheme="minorEastAsia" w:hAnsi="Times New Roman" w:cs="Times New Roman"/>
          <w:sz w:val="24"/>
          <w:szCs w:val="24"/>
        </w:rPr>
        <w:t xml:space="preserve">por la variedad </w:t>
      </w:r>
      <m:oMath>
        <m:r>
          <w:rPr>
            <w:rFonts w:ascii="Cambria Math" w:hAnsi="Cambria Math" w:cs="Times New Roman"/>
            <w:sz w:val="24"/>
            <w:szCs w:val="24"/>
          </w:rPr>
          <m:t>ω</m:t>
        </m:r>
      </m:oMath>
      <w:r w:rsidRPr="00DA0C55">
        <w:rPr>
          <w:rFonts w:ascii="Times New Roman" w:eastAsiaTheme="minorEastAsia" w:hAnsi="Times New Roman" w:cs="Times New Roman"/>
          <w:sz w:val="24"/>
          <w:szCs w:val="24"/>
        </w:rPr>
        <w:t>:</w:t>
      </w:r>
    </w:p>
    <w:p w14:paraId="2B5D3E27" w14:textId="77777777" w:rsidR="003F71C4" w:rsidRPr="00DA0C55" w:rsidRDefault="00430DC0" w:rsidP="009C7F9F">
      <w:pPr>
        <w:spacing w:after="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ω</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P</m:t>
              </m:r>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p(ω)</m:t>
                      </m:r>
                    </m:num>
                    <m:den>
                      <m:r>
                        <w:rPr>
                          <w:rFonts w:ascii="Cambria Math" w:hAnsi="Cambria Math" w:cs="Times New Roman"/>
                          <w:sz w:val="24"/>
                          <w:szCs w:val="24"/>
                        </w:rPr>
                        <m:t>P</m:t>
                      </m:r>
                    </m:den>
                  </m:f>
                </m:e>
              </m:d>
            </m:e>
            <m:sup>
              <m:r>
                <w:rPr>
                  <w:rFonts w:ascii="Cambria Math" w:hAnsi="Cambria Math" w:cs="Times New Roman"/>
                  <w:sz w:val="24"/>
                  <w:szCs w:val="24"/>
                </w:rPr>
                <m:t>-σ</m:t>
              </m:r>
            </m:sup>
          </m:sSup>
          <m:r>
            <w:rPr>
              <w:rFonts w:ascii="Cambria Math" w:hAnsi="Cambria Math" w:cs="Times New Roman"/>
              <w:sz w:val="24"/>
              <w:szCs w:val="24"/>
            </w:rPr>
            <m:t xml:space="preserve">          (3a)</m:t>
          </m:r>
        </m:oMath>
      </m:oMathPara>
    </w:p>
    <w:p w14:paraId="37FF008D" w14:textId="77777777" w:rsidR="009C7F9F" w:rsidRDefault="00430DC0" w:rsidP="00EE32BE">
      <w:pPr>
        <w:spacing w:line="360" w:lineRule="auto"/>
        <w:jc w:val="both"/>
        <w:rPr>
          <w:rFonts w:ascii="Times New Roman" w:eastAsiaTheme="minorEastAsia" w:hAnsi="Times New Roman" w:cs="Times New Roman"/>
          <w:sz w:val="24"/>
          <w:szCs w:val="24"/>
        </w:rPr>
      </w:pPr>
      <w:proofErr w:type="spellStart"/>
      <w:r w:rsidRPr="00DA0C55">
        <w:rPr>
          <w:rFonts w:ascii="Times New Roman" w:eastAsiaTheme="minorEastAsia" w:hAnsi="Times New Roman" w:cs="Times New Roman"/>
          <w:sz w:val="24"/>
          <w:szCs w:val="24"/>
        </w:rPr>
        <w:t>Donde</w:t>
      </w:r>
      <w:proofErr w:type="spellEnd"/>
      <w:r w:rsidRPr="00DA0C55">
        <w:rPr>
          <w:rFonts w:ascii="Times New Roman" w:eastAsiaTheme="minorEastAsia" w:hAnsi="Times New Roman" w:cs="Times New Roman"/>
          <w:sz w:val="24"/>
          <w:szCs w:val="24"/>
        </w:rPr>
        <w:t xml:space="preserve">: P representa un índice de </w:t>
      </w:r>
      <w:r w:rsidR="00A3683D" w:rsidRPr="00DA0C55">
        <w:rPr>
          <w:rFonts w:ascii="Times New Roman" w:eastAsiaTheme="minorEastAsia" w:hAnsi="Times New Roman" w:cs="Times New Roman"/>
          <w:sz w:val="24"/>
          <w:szCs w:val="24"/>
        </w:rPr>
        <w:t>p</w:t>
      </w:r>
      <w:r w:rsidRPr="00DA0C55">
        <w:rPr>
          <w:rFonts w:ascii="Times New Roman" w:eastAsiaTheme="minorEastAsia" w:hAnsi="Times New Roman" w:cs="Times New Roman"/>
          <w:sz w:val="24"/>
          <w:szCs w:val="24"/>
        </w:rPr>
        <w:t>recios de todas la</w:t>
      </w:r>
      <w:r w:rsidR="009C19ED" w:rsidRPr="00DA0C55">
        <w:rPr>
          <w:rFonts w:ascii="Times New Roman" w:eastAsiaTheme="minorEastAsia" w:hAnsi="Times New Roman" w:cs="Times New Roman"/>
          <w:sz w:val="24"/>
          <w:szCs w:val="24"/>
        </w:rPr>
        <w:t>s</w:t>
      </w:r>
      <w:r w:rsidRPr="00DA0C55">
        <w:rPr>
          <w:rFonts w:ascii="Times New Roman" w:eastAsiaTheme="minorEastAsia" w:hAnsi="Times New Roman" w:cs="Times New Roman"/>
          <w:sz w:val="24"/>
          <w:szCs w:val="24"/>
        </w:rPr>
        <w:t xml:space="preserve"> variedades de productos</w:t>
      </w:r>
      <w:r w:rsidR="003265AF" w:rsidRPr="00DA0C55">
        <w:rPr>
          <w:rStyle w:val="Refdenotaalpie"/>
          <w:rFonts w:ascii="Times New Roman" w:eastAsiaTheme="minorEastAsia" w:hAnsi="Times New Roman" w:cs="Times New Roman"/>
          <w:sz w:val="24"/>
          <w:szCs w:val="24"/>
        </w:rPr>
        <w:footnoteReference w:id="9"/>
      </w:r>
      <w:r w:rsidR="003265AF" w:rsidRPr="00DA0C55">
        <w:rPr>
          <w:rFonts w:ascii="Times New Roman" w:eastAsiaTheme="minorEastAsia" w:hAnsi="Times New Roman" w:cs="Times New Roman"/>
          <w:sz w:val="24"/>
          <w:szCs w:val="24"/>
        </w:rPr>
        <w:t>.</w:t>
      </w:r>
      <w:r w:rsidR="009C7F9F">
        <w:rPr>
          <w:rFonts w:ascii="Times New Roman" w:eastAsiaTheme="minorEastAsia" w:hAnsi="Times New Roman" w:cs="Times New Roman"/>
          <w:sz w:val="24"/>
          <w:szCs w:val="24"/>
        </w:rPr>
        <w:t xml:space="preserve"> </w:t>
      </w:r>
    </w:p>
    <w:p w14:paraId="1EE409D2" w14:textId="77777777" w:rsidR="00430DC0" w:rsidRPr="009C7F9F" w:rsidRDefault="003265AF" w:rsidP="00EE32BE">
      <w:pPr>
        <w:spacing w:line="360" w:lineRule="auto"/>
        <w:jc w:val="both"/>
        <w:rPr>
          <w:rFonts w:ascii="Times New Roman" w:eastAsiaTheme="minorEastAsia" w:hAnsi="Times New Roman" w:cs="Times New Roman"/>
          <w:sz w:val="24"/>
          <w:szCs w:val="24"/>
        </w:rPr>
      </w:pPr>
      <w:r w:rsidRPr="00DA0C55">
        <w:rPr>
          <w:rFonts w:ascii="Times New Roman" w:hAnsi="Times New Roman" w:cs="Times New Roman"/>
          <w:sz w:val="24"/>
          <w:szCs w:val="24"/>
        </w:rPr>
        <w:t>Por el lado de l</w:t>
      </w:r>
      <w:r w:rsidR="00424220" w:rsidRPr="00DA0C55">
        <w:rPr>
          <w:rFonts w:ascii="Times New Roman" w:hAnsi="Times New Roman" w:cs="Times New Roman"/>
          <w:sz w:val="24"/>
          <w:szCs w:val="24"/>
        </w:rPr>
        <w:t>as empresas</w:t>
      </w:r>
      <w:r w:rsidRPr="00DA0C55">
        <w:rPr>
          <w:rFonts w:ascii="Times New Roman" w:hAnsi="Times New Roman" w:cs="Times New Roman"/>
          <w:sz w:val="24"/>
          <w:szCs w:val="24"/>
        </w:rPr>
        <w:t>, ellas</w:t>
      </w:r>
      <w:r w:rsidR="00424220" w:rsidRPr="00DA0C55">
        <w:rPr>
          <w:rFonts w:ascii="Times New Roman" w:hAnsi="Times New Roman" w:cs="Times New Roman"/>
          <w:sz w:val="24"/>
          <w:szCs w:val="24"/>
        </w:rPr>
        <w:t xml:space="preserve"> producen diferentes variedades de bienes y tienen rendimientos crecientes a escala. Las firmas son heterogéneas porque poseen diferentes niveles de productividad. </w:t>
      </w:r>
      <w:r w:rsidR="00430DC0" w:rsidRPr="00DA0C55">
        <w:rPr>
          <w:rFonts w:ascii="Times New Roman" w:hAnsi="Times New Roman" w:cs="Times New Roman"/>
          <w:sz w:val="24"/>
          <w:szCs w:val="24"/>
        </w:rPr>
        <w:t>Cada firma tiene una función de producción:</w:t>
      </w:r>
    </w:p>
    <w:p w14:paraId="4ABB7110" w14:textId="77777777" w:rsidR="00430DC0" w:rsidRPr="00DA0C55" w:rsidRDefault="00430DC0" w:rsidP="00EE32BE">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l=f+</m:t>
          </m:r>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φ</m:t>
              </m:r>
            </m:den>
          </m:f>
          <m:r>
            <w:rPr>
              <w:rFonts w:ascii="Cambria Math" w:eastAsiaTheme="minorEastAsia" w:hAnsi="Cambria Math" w:cs="Times New Roman"/>
              <w:sz w:val="24"/>
              <w:szCs w:val="24"/>
            </w:rPr>
            <m:t xml:space="preserve">                 (4a)</m:t>
          </m:r>
        </m:oMath>
      </m:oMathPara>
    </w:p>
    <w:p w14:paraId="6BF25634" w14:textId="77777777" w:rsidR="00580592" w:rsidRPr="00DA0C55" w:rsidRDefault="00430DC0" w:rsidP="00EE32BE">
      <w:pPr>
        <w:spacing w:line="360" w:lineRule="auto"/>
        <w:jc w:val="both"/>
        <w:rPr>
          <w:rFonts w:ascii="Times New Roman" w:eastAsiaTheme="minorEastAsia" w:hAnsi="Times New Roman" w:cs="Times New Roman"/>
          <w:sz w:val="24"/>
          <w:szCs w:val="24"/>
        </w:rPr>
      </w:pPr>
      <w:r w:rsidRPr="00DA0C55">
        <w:rPr>
          <w:rFonts w:ascii="Times New Roman" w:eastAsiaTheme="minorEastAsia" w:hAnsi="Times New Roman" w:cs="Times New Roman"/>
          <w:sz w:val="24"/>
          <w:szCs w:val="24"/>
        </w:rPr>
        <w:t xml:space="preserve">Donde </w:t>
      </w:r>
      <m:oMath>
        <m:r>
          <w:rPr>
            <w:rFonts w:ascii="Cambria Math" w:hAnsi="Cambria Math" w:cs="Times New Roman"/>
            <w:sz w:val="24"/>
            <w:szCs w:val="24"/>
          </w:rPr>
          <m:t>l</m:t>
        </m:r>
      </m:oMath>
      <w:r w:rsidRPr="00DA0C55">
        <w:rPr>
          <w:rFonts w:ascii="Times New Roman" w:eastAsiaTheme="minorEastAsia" w:hAnsi="Times New Roman" w:cs="Times New Roman"/>
          <w:sz w:val="24"/>
          <w:szCs w:val="24"/>
        </w:rPr>
        <w:t xml:space="preserve"> es la cantidad de trabajo necesaria para producir </w:t>
      </w:r>
      <m:oMath>
        <m:r>
          <w:rPr>
            <w:rFonts w:ascii="Cambria Math" w:hAnsi="Cambria Math" w:cs="Times New Roman"/>
            <w:sz w:val="24"/>
            <w:szCs w:val="24"/>
          </w:rPr>
          <m:t>q</m:t>
        </m:r>
      </m:oMath>
      <w:r w:rsidRPr="00DA0C55">
        <w:rPr>
          <w:rFonts w:ascii="Times New Roman" w:eastAsiaTheme="minorEastAsia" w:hAnsi="Times New Roman" w:cs="Times New Roman"/>
          <w:sz w:val="24"/>
          <w:szCs w:val="24"/>
        </w:rPr>
        <w:t xml:space="preserve">, cantidad de la variedad </w:t>
      </w:r>
      <m:oMath>
        <m:r>
          <w:rPr>
            <w:rFonts w:ascii="Cambria Math" w:hAnsi="Cambria Math" w:cs="Times New Roman"/>
            <w:sz w:val="24"/>
            <w:szCs w:val="24"/>
          </w:rPr>
          <m:t>ω</m:t>
        </m:r>
      </m:oMath>
      <w:r w:rsidRPr="00DA0C55">
        <w:rPr>
          <w:rFonts w:ascii="Times New Roman" w:eastAsiaTheme="minorEastAsia" w:hAnsi="Times New Roman" w:cs="Times New Roman"/>
          <w:sz w:val="24"/>
          <w:szCs w:val="24"/>
        </w:rPr>
        <w:t>. Adem</w:t>
      </w:r>
      <w:proofErr w:type="spellStart"/>
      <w:r w:rsidR="001D7EC5" w:rsidRPr="00DA0C55">
        <w:rPr>
          <w:rFonts w:ascii="Times New Roman" w:eastAsiaTheme="minorEastAsia" w:hAnsi="Times New Roman" w:cs="Times New Roman"/>
          <w:sz w:val="24"/>
          <w:szCs w:val="24"/>
        </w:rPr>
        <w:t>á</w:t>
      </w:r>
      <w:r w:rsidRPr="00DA0C55">
        <w:rPr>
          <w:rFonts w:ascii="Times New Roman" w:eastAsiaTheme="minorEastAsia" w:hAnsi="Times New Roman" w:cs="Times New Roman"/>
          <w:sz w:val="24"/>
          <w:szCs w:val="24"/>
        </w:rPr>
        <w:t>s</w:t>
      </w:r>
      <w:proofErr w:type="spellEnd"/>
      <w:r w:rsidRPr="00DA0C55">
        <w:rPr>
          <w:rFonts w:ascii="Times New Roman" w:eastAsiaTheme="minorEastAsia" w:hAnsi="Times New Roman" w:cs="Times New Roman"/>
          <w:sz w:val="24"/>
          <w:szCs w:val="24"/>
        </w:rPr>
        <w:t xml:space="preserve">, </w:t>
      </w:r>
      <m:oMath>
        <m:r>
          <w:rPr>
            <w:rFonts w:ascii="Cambria Math" w:hAnsi="Cambria Math" w:cs="Times New Roman"/>
            <w:sz w:val="24"/>
            <w:szCs w:val="24"/>
          </w:rPr>
          <m:t>f</m:t>
        </m:r>
      </m:oMath>
      <w:r w:rsidRPr="00DA0C55">
        <w:rPr>
          <w:rFonts w:ascii="Times New Roman" w:eastAsiaTheme="minorEastAsia" w:hAnsi="Times New Roman" w:cs="Times New Roman"/>
          <w:sz w:val="24"/>
          <w:szCs w:val="24"/>
        </w:rPr>
        <w:t xml:space="preserve"> es un costo fijo</w:t>
      </w:r>
      <w:r w:rsidRPr="00DA0C55">
        <w:rPr>
          <w:rStyle w:val="Refdenotaalpie"/>
          <w:rFonts w:ascii="Times New Roman" w:eastAsiaTheme="minorEastAsia" w:hAnsi="Times New Roman" w:cs="Times New Roman"/>
          <w:sz w:val="24"/>
          <w:szCs w:val="24"/>
        </w:rPr>
        <w:footnoteReference w:id="10"/>
      </w:r>
      <w:r w:rsidRPr="00DA0C55">
        <w:rPr>
          <w:rFonts w:ascii="Times New Roman" w:eastAsiaTheme="minorEastAsia" w:hAnsi="Times New Roman" w:cs="Times New Roman"/>
          <w:sz w:val="24"/>
          <w:szCs w:val="24"/>
        </w:rPr>
        <w:t xml:space="preserve">, </w:t>
      </w:r>
      <m:oMath>
        <m:r>
          <w:rPr>
            <w:rFonts w:ascii="Cambria Math" w:hAnsi="Cambria Math" w:cs="Times New Roman"/>
            <w:sz w:val="24"/>
            <w:szCs w:val="24"/>
          </w:rPr>
          <m:t>φ</m:t>
        </m:r>
      </m:oMath>
      <w:r w:rsidRPr="00DA0C55">
        <w:rPr>
          <w:rFonts w:ascii="Times New Roman" w:eastAsiaTheme="minorEastAsia" w:hAnsi="Times New Roman" w:cs="Times New Roman"/>
          <w:sz w:val="24"/>
          <w:szCs w:val="24"/>
        </w:rPr>
        <w:t xml:space="preserve"> es un parámetro de productividad espec</w:t>
      </w:r>
      <w:proofErr w:type="spellStart"/>
      <w:r w:rsidR="00BA4F59" w:rsidRPr="00DA0C55">
        <w:rPr>
          <w:rFonts w:ascii="Times New Roman" w:eastAsiaTheme="minorEastAsia" w:hAnsi="Times New Roman" w:cs="Times New Roman"/>
          <w:sz w:val="24"/>
          <w:szCs w:val="24"/>
        </w:rPr>
        <w:t>í</w:t>
      </w:r>
      <w:r w:rsidRPr="00DA0C55">
        <w:rPr>
          <w:rFonts w:ascii="Times New Roman" w:eastAsiaTheme="minorEastAsia" w:hAnsi="Times New Roman" w:cs="Times New Roman"/>
          <w:sz w:val="24"/>
          <w:szCs w:val="24"/>
        </w:rPr>
        <w:t>fico</w:t>
      </w:r>
      <w:proofErr w:type="spellEnd"/>
      <w:r w:rsidRPr="00DA0C55">
        <w:rPr>
          <w:rFonts w:ascii="Times New Roman" w:eastAsiaTheme="minorEastAsia" w:hAnsi="Times New Roman" w:cs="Times New Roman"/>
          <w:sz w:val="24"/>
          <w:szCs w:val="24"/>
        </w:rPr>
        <w:t xml:space="preserve"> a cada firma</w:t>
      </w:r>
      <w:r w:rsidRPr="00DA0C55">
        <w:rPr>
          <w:rStyle w:val="Refdenotaalpie"/>
          <w:rFonts w:ascii="Times New Roman" w:eastAsiaTheme="minorEastAsia" w:hAnsi="Times New Roman" w:cs="Times New Roman"/>
          <w:sz w:val="24"/>
          <w:szCs w:val="24"/>
        </w:rPr>
        <w:footnoteReference w:id="11"/>
      </w:r>
      <w:r w:rsidRPr="00DA0C55">
        <w:rPr>
          <w:rFonts w:ascii="Times New Roman" w:eastAsiaTheme="minorEastAsia" w:hAnsi="Times New Roman" w:cs="Times New Roman"/>
          <w:sz w:val="24"/>
          <w:szCs w:val="24"/>
        </w:rPr>
        <w:t xml:space="preserve"> </w:t>
      </w:r>
      <w:r w:rsidRPr="00DA0C55">
        <w:rPr>
          <w:rFonts w:ascii="Times New Roman" w:eastAsiaTheme="minorEastAsia" w:hAnsi="Times New Roman" w:cs="Times New Roman"/>
          <w:sz w:val="24"/>
          <w:szCs w:val="24"/>
        </w:rPr>
        <w:lastRenderedPageBreak/>
        <w:t xml:space="preserve">(cuanto mayor sea </w:t>
      </w:r>
      <m:oMath>
        <m:r>
          <w:rPr>
            <w:rFonts w:ascii="Cambria Math" w:hAnsi="Cambria Math" w:cs="Times New Roman"/>
            <w:sz w:val="24"/>
            <w:szCs w:val="24"/>
          </w:rPr>
          <m:t>φ</m:t>
        </m:r>
      </m:oMath>
      <w:r w:rsidRPr="00DA0C55">
        <w:rPr>
          <w:rFonts w:ascii="Times New Roman" w:eastAsiaTheme="minorEastAsia" w:hAnsi="Times New Roman" w:cs="Times New Roman"/>
          <w:sz w:val="24"/>
          <w:szCs w:val="24"/>
        </w:rPr>
        <w:t xml:space="preserve"> menor será el requerimiento de trabajo).</w:t>
      </w:r>
      <w:r w:rsidR="003265AF" w:rsidRPr="00DA0C55">
        <w:rPr>
          <w:rFonts w:ascii="Times New Roman" w:eastAsiaTheme="minorEastAsia" w:hAnsi="Times New Roman" w:cs="Times New Roman"/>
          <w:sz w:val="24"/>
          <w:szCs w:val="24"/>
        </w:rPr>
        <w:t xml:space="preserve"> </w:t>
      </w:r>
      <w:r w:rsidRPr="00DA0C55">
        <w:rPr>
          <w:rFonts w:ascii="Times New Roman" w:eastAsiaTheme="minorEastAsia" w:hAnsi="Times New Roman" w:cs="Times New Roman"/>
          <w:sz w:val="24"/>
          <w:szCs w:val="24"/>
        </w:rPr>
        <w:t>La maximización de beneficios, cuando w es la tasa de salarios normalizada a 1, en la empresa es:</w:t>
      </w:r>
    </w:p>
    <w:p w14:paraId="092B76E7" w14:textId="77777777" w:rsidR="00430DC0" w:rsidRPr="00DA0C55" w:rsidRDefault="00935886" w:rsidP="009C7F9F">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φ</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w</m:t>
              </m:r>
            </m:num>
            <m:den>
              <m:r>
                <w:rPr>
                  <w:rFonts w:ascii="Cambria Math" w:eastAsiaTheme="minorEastAsia" w:hAnsi="Cambria Math" w:cs="Times New Roman"/>
                  <w:sz w:val="24"/>
                  <w:szCs w:val="24"/>
                </w:rPr>
                <m:t>ρφ</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σ</m:t>
              </m:r>
            </m:num>
            <m:den>
              <m:r>
                <w:rPr>
                  <w:rFonts w:ascii="Cambria Math" w:eastAsiaTheme="minorEastAsia" w:hAnsi="Cambria Math" w:cs="Times New Roman"/>
                  <w:sz w:val="24"/>
                  <w:szCs w:val="24"/>
                </w:rPr>
                <m:t>σ-1</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φ</m:t>
              </m:r>
            </m:den>
          </m:f>
          <m:r>
            <w:rPr>
              <w:rFonts w:ascii="Cambria Math" w:eastAsiaTheme="minorEastAsia" w:hAnsi="Cambria Math" w:cs="Times New Roman"/>
              <w:sz w:val="24"/>
              <w:szCs w:val="24"/>
            </w:rPr>
            <m:t xml:space="preserve">                 (5a)</m:t>
          </m:r>
        </m:oMath>
      </m:oMathPara>
    </w:p>
    <w:p w14:paraId="53FCA781" w14:textId="77777777" w:rsidR="003265AF" w:rsidRPr="00DA0C55" w:rsidRDefault="00430DC0" w:rsidP="00EE32BE">
      <w:pPr>
        <w:spacing w:line="360" w:lineRule="auto"/>
        <w:jc w:val="both"/>
        <w:rPr>
          <w:rFonts w:ascii="Times New Roman" w:eastAsiaTheme="minorEastAsia" w:hAnsi="Times New Roman" w:cs="Times New Roman"/>
          <w:sz w:val="24"/>
          <w:szCs w:val="24"/>
        </w:rPr>
      </w:pPr>
      <w:r w:rsidRPr="00DA0C55">
        <w:rPr>
          <w:rFonts w:ascii="Times New Roman" w:eastAsiaTheme="minorEastAsia" w:hAnsi="Times New Roman" w:cs="Times New Roman"/>
          <w:sz w:val="24"/>
          <w:szCs w:val="24"/>
        </w:rPr>
        <w:t xml:space="preserve">Los ingresos totales </w:t>
      </w:r>
      <w:r w:rsidR="00EA1886" w:rsidRPr="00DA0C55">
        <w:rPr>
          <w:rFonts w:ascii="Times New Roman" w:eastAsiaTheme="minorEastAsia" w:hAnsi="Times New Roman" w:cs="Times New Roman"/>
          <w:sz w:val="24"/>
          <w:szCs w:val="24"/>
        </w:rPr>
        <w:t xml:space="preserve">y los beneficios  de la </w:t>
      </w:r>
      <w:r w:rsidRPr="00DA0C55">
        <w:rPr>
          <w:rFonts w:ascii="Times New Roman" w:eastAsiaTheme="minorEastAsia" w:hAnsi="Times New Roman" w:cs="Times New Roman"/>
          <w:sz w:val="24"/>
          <w:szCs w:val="24"/>
        </w:rPr>
        <w:t>empresa son</w:t>
      </w:r>
      <w:r w:rsidR="00EA1886" w:rsidRPr="00DA0C55">
        <w:rPr>
          <w:rFonts w:ascii="Times New Roman" w:eastAsiaTheme="minorEastAsia" w:hAnsi="Times New Roman" w:cs="Times New Roman"/>
          <w:sz w:val="24"/>
          <w:szCs w:val="24"/>
        </w:rPr>
        <w:t>:</w:t>
      </w:r>
    </w:p>
    <w:p w14:paraId="7702CC9E" w14:textId="77777777" w:rsidR="00430DC0" w:rsidRPr="00DA0C55" w:rsidRDefault="00430DC0" w:rsidP="009C7F9F">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r</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φ</m:t>
              </m:r>
            </m:e>
          </m:d>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ω</m:t>
              </m:r>
            </m:e>
          </m:d>
          <m:r>
            <w:rPr>
              <w:rFonts w:ascii="Cambria Math" w:eastAsiaTheme="minorEastAsia" w:hAnsi="Cambria Math" w:cs="Times New Roman"/>
              <w:sz w:val="24"/>
              <w:szCs w:val="24"/>
            </w:rPr>
            <m:t>q</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ω</m:t>
              </m:r>
            </m:e>
          </m:d>
          <m:r>
            <w:rPr>
              <w:rFonts w:ascii="Cambria Math" w:eastAsiaTheme="minorEastAsia" w:hAnsi="Cambria Math" w:cs="Times New Roman"/>
              <w:sz w:val="24"/>
              <w:szCs w:val="24"/>
            </w:rPr>
            <m:t>=</m:t>
          </m:r>
          <m:r>
            <w:rPr>
              <w:rFonts w:ascii="Cambria Math" w:hAnsi="Cambria Math" w:cs="Times New Roman"/>
              <w:sz w:val="24"/>
              <w:szCs w:val="24"/>
            </w:rPr>
            <m:t>R</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σ-1</m:t>
                      </m:r>
                    </m:num>
                    <m:den>
                      <m:r>
                        <w:rPr>
                          <w:rFonts w:ascii="Cambria Math" w:hAnsi="Cambria Math" w:cs="Times New Roman"/>
                          <w:sz w:val="24"/>
                          <w:szCs w:val="24"/>
                        </w:rPr>
                        <m:t>σ</m:t>
                      </m:r>
                    </m:den>
                  </m:f>
                  <m:r>
                    <w:rPr>
                      <w:rFonts w:ascii="Cambria Math" w:hAnsi="Cambria Math" w:cs="Times New Roman"/>
                      <w:sz w:val="24"/>
                      <w:szCs w:val="24"/>
                    </w:rPr>
                    <m:t>P</m:t>
                  </m:r>
                  <m:r>
                    <w:rPr>
                      <w:rFonts w:ascii="Cambria Math" w:eastAsiaTheme="minorEastAsia" w:hAnsi="Cambria Math" w:cs="Times New Roman"/>
                      <w:sz w:val="24"/>
                      <w:szCs w:val="24"/>
                    </w:rPr>
                    <m:t>φ</m:t>
                  </m:r>
                </m:e>
              </m:d>
            </m:e>
            <m:sup>
              <m:r>
                <w:rPr>
                  <w:rFonts w:ascii="Cambria Math" w:hAnsi="Cambria Math" w:cs="Times New Roman"/>
                  <w:sz w:val="24"/>
                  <w:szCs w:val="24"/>
                </w:rPr>
                <m:t>σ-1</m:t>
              </m:r>
            </m:sup>
          </m:sSup>
          <m:r>
            <w:rPr>
              <w:rFonts w:ascii="Cambria Math" w:hAnsi="Cambria Math" w:cs="Times New Roman"/>
              <w:sz w:val="24"/>
              <w:szCs w:val="24"/>
            </w:rPr>
            <m:t xml:space="preserve">              (6a)</m:t>
          </m:r>
          <m:r>
            <w:rPr>
              <w:rStyle w:val="Refdenotaalpie"/>
              <w:rFonts w:ascii="Cambria Math" w:hAnsi="Cambria Math" w:cs="Times New Roman"/>
              <w:i/>
              <w:sz w:val="24"/>
              <w:szCs w:val="24"/>
            </w:rPr>
            <w:footnoteReference w:id="12"/>
          </m:r>
        </m:oMath>
      </m:oMathPara>
    </w:p>
    <w:p w14:paraId="4A9A346D" w14:textId="77777777" w:rsidR="00430DC0" w:rsidRPr="00DA0C55" w:rsidRDefault="00430DC0" w:rsidP="009C7F9F">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φ</m:t>
              </m:r>
            </m:e>
          </m:d>
          <m:r>
            <w:rPr>
              <w:rFonts w:ascii="Cambria Math" w:eastAsiaTheme="minorEastAsia" w:hAnsi="Cambria Math" w:cs="Times New Roman"/>
              <w:sz w:val="24"/>
              <w:szCs w:val="24"/>
            </w:rPr>
            <m:t>=r</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φ</m:t>
              </m:r>
            </m:e>
          </m:d>
          <m:r>
            <w:rPr>
              <w:rFonts w:ascii="Cambria Math" w:eastAsiaTheme="minorEastAsia" w:hAnsi="Cambria Math" w:cs="Times New Roman"/>
              <w:sz w:val="24"/>
              <w:szCs w:val="24"/>
            </w:rPr>
            <m:t>-</m:t>
          </m:r>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eastAsiaTheme="minorEastAsia" w:hAnsi="Cambria Math" w:cs="Times New Roman"/>
                  <w:sz w:val="24"/>
                  <w:szCs w:val="24"/>
                </w:rPr>
                <m:t>φ</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σ</m:t>
              </m:r>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σ-1</m:t>
                      </m:r>
                    </m:num>
                    <m:den>
                      <m:r>
                        <w:rPr>
                          <w:rFonts w:ascii="Cambria Math" w:hAnsi="Cambria Math" w:cs="Times New Roman"/>
                          <w:sz w:val="24"/>
                          <w:szCs w:val="24"/>
                        </w:rPr>
                        <m:t>σ</m:t>
                      </m:r>
                    </m:den>
                  </m:f>
                  <m:r>
                    <w:rPr>
                      <w:rFonts w:ascii="Cambria Math" w:hAnsi="Cambria Math" w:cs="Times New Roman"/>
                      <w:sz w:val="24"/>
                      <w:szCs w:val="24"/>
                    </w:rPr>
                    <m:t>P</m:t>
                  </m:r>
                  <m:r>
                    <w:rPr>
                      <w:rFonts w:ascii="Cambria Math" w:eastAsiaTheme="minorEastAsia" w:hAnsi="Cambria Math" w:cs="Times New Roman"/>
                      <w:sz w:val="24"/>
                      <w:szCs w:val="24"/>
                    </w:rPr>
                    <m:t>φ</m:t>
                  </m:r>
                </m:e>
              </m:d>
            </m:e>
            <m:sup>
              <m:r>
                <w:rPr>
                  <w:rFonts w:ascii="Cambria Math" w:hAnsi="Cambria Math" w:cs="Times New Roman"/>
                  <w:sz w:val="24"/>
                  <w:szCs w:val="24"/>
                </w:rPr>
                <m:t>σ-1</m:t>
              </m:r>
            </m:sup>
          </m:sSup>
          <m:r>
            <w:rPr>
              <w:rFonts w:ascii="Cambria Math" w:eastAsiaTheme="minorEastAsia" w:hAnsi="Cambria Math" w:cs="Times New Roman"/>
              <w:sz w:val="24"/>
              <w:szCs w:val="24"/>
            </w:rPr>
            <m:t>-f        (7a)</m:t>
          </m:r>
          <m:r>
            <w:rPr>
              <w:rStyle w:val="Refdenotaalpie"/>
              <w:rFonts w:ascii="Cambria Math" w:eastAsiaTheme="minorEastAsia" w:hAnsi="Cambria Math" w:cs="Times New Roman"/>
              <w:i/>
              <w:sz w:val="24"/>
              <w:szCs w:val="24"/>
            </w:rPr>
            <w:footnoteReference w:id="13"/>
          </m:r>
        </m:oMath>
      </m:oMathPara>
    </w:p>
    <w:p w14:paraId="0B929A0A" w14:textId="77777777" w:rsidR="00330096" w:rsidRPr="00DA0C55" w:rsidRDefault="00E037C4" w:rsidP="00EE32BE">
      <w:pPr>
        <w:spacing w:line="360" w:lineRule="auto"/>
        <w:jc w:val="both"/>
        <w:rPr>
          <w:rFonts w:ascii="Times New Roman" w:eastAsiaTheme="minorEastAsia" w:hAnsi="Times New Roman" w:cs="Times New Roman"/>
          <w:sz w:val="24"/>
          <w:szCs w:val="24"/>
        </w:rPr>
      </w:pPr>
      <w:r w:rsidRPr="00DA0C55">
        <w:rPr>
          <w:rFonts w:ascii="Times New Roman" w:eastAsiaTheme="minorEastAsia" w:hAnsi="Times New Roman" w:cs="Times New Roman"/>
          <w:sz w:val="24"/>
          <w:szCs w:val="24"/>
        </w:rPr>
        <w:t xml:space="preserve">Los beneficios </w:t>
      </w:r>
      <m:oMath>
        <m:r>
          <w:rPr>
            <w:rFonts w:ascii="Cambria Math" w:eastAsiaTheme="minorEastAsia" w:hAnsi="Cambria Math" w:cs="Times New Roman"/>
            <w:sz w:val="24"/>
            <w:szCs w:val="24"/>
          </w:rPr>
          <m:t>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φ</m:t>
            </m:r>
          </m:e>
        </m:d>
      </m:oMath>
      <w:r w:rsidRPr="00DA0C55">
        <w:rPr>
          <w:rFonts w:ascii="Times New Roman" w:eastAsiaTheme="minorEastAsia" w:hAnsi="Times New Roman" w:cs="Times New Roman"/>
          <w:sz w:val="24"/>
          <w:szCs w:val="24"/>
        </w:rPr>
        <w:t xml:space="preserve"> dependen del precio agregado y los ingresos. Seguidamente, se</w:t>
      </w:r>
      <w:r w:rsidR="00430DC0" w:rsidRPr="00DA0C55">
        <w:rPr>
          <w:rFonts w:ascii="Times New Roman" w:eastAsiaTheme="minorEastAsia" w:hAnsi="Times New Roman" w:cs="Times New Roman"/>
          <w:sz w:val="24"/>
          <w:szCs w:val="24"/>
        </w:rPr>
        <w:t xml:space="preserve"> puede deducir que los ratios de la producción </w:t>
      </w:r>
      <w:r w:rsidR="00696A8F" w:rsidRPr="00DA0C55">
        <w:rPr>
          <w:rFonts w:ascii="Times New Roman" w:eastAsiaTheme="minorEastAsia" w:hAnsi="Times New Roman" w:cs="Times New Roman"/>
          <w:sz w:val="24"/>
          <w:szCs w:val="24"/>
        </w:rPr>
        <w:t xml:space="preserve">e ingreso </w:t>
      </w:r>
      <w:r w:rsidR="00430DC0" w:rsidRPr="00DA0C55">
        <w:rPr>
          <w:rFonts w:ascii="Times New Roman" w:eastAsiaTheme="minorEastAsia" w:hAnsi="Times New Roman" w:cs="Times New Roman"/>
          <w:sz w:val="24"/>
          <w:szCs w:val="24"/>
        </w:rPr>
        <w:t xml:space="preserve">de las </w:t>
      </w:r>
      <w:r w:rsidR="00696A8F" w:rsidRPr="00DA0C55">
        <w:rPr>
          <w:rFonts w:ascii="Times New Roman" w:eastAsiaTheme="minorEastAsia" w:hAnsi="Times New Roman" w:cs="Times New Roman"/>
          <w:sz w:val="24"/>
          <w:szCs w:val="24"/>
        </w:rPr>
        <w:t xml:space="preserve">dos </w:t>
      </w:r>
      <w:r w:rsidR="00430DC0" w:rsidRPr="00DA0C55">
        <w:rPr>
          <w:rFonts w:ascii="Times New Roman" w:eastAsiaTheme="minorEastAsia" w:hAnsi="Times New Roman" w:cs="Times New Roman"/>
          <w:sz w:val="24"/>
          <w:szCs w:val="24"/>
        </w:rPr>
        <w:t>empresas y los ingresos solo dependen de sus niveles de productividad. En la estructura de demanda de la CES los productos relativos e ingresos dependen solo de sus productividades relativas:</w:t>
      </w:r>
    </w:p>
    <w:p w14:paraId="72447C80" w14:textId="77777777" w:rsidR="00430DC0" w:rsidRPr="00DA0C55" w:rsidRDefault="00EF2D1E" w:rsidP="00EE32BE">
      <w:pPr>
        <w:spacing w:line="360" w:lineRule="auto"/>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q(</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q(</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den>
          </m:f>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2</m:t>
                          </m:r>
                        </m:sub>
                      </m:sSub>
                    </m:den>
                  </m:f>
                </m:e>
              </m:d>
            </m:e>
            <m:sup>
              <m:r>
                <w:rPr>
                  <w:rFonts w:ascii="Cambria Math" w:eastAsiaTheme="minorEastAsia" w:hAnsi="Cambria Math" w:cs="Times New Roman"/>
                  <w:sz w:val="24"/>
                  <w:szCs w:val="24"/>
                </w:rPr>
                <m:t>σ</m:t>
              </m:r>
            </m:sup>
          </m:sSup>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den>
          </m:f>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φ</m:t>
                          </m:r>
                        </m:e>
                        <m:sub>
                          <m:r>
                            <w:rPr>
                              <w:rFonts w:ascii="Cambria Math" w:eastAsiaTheme="minorEastAsia" w:hAnsi="Cambria Math" w:cs="Times New Roman"/>
                              <w:sz w:val="24"/>
                              <w:szCs w:val="24"/>
                            </w:rPr>
                            <m:t>2</m:t>
                          </m:r>
                        </m:sub>
                      </m:sSub>
                    </m:den>
                  </m:f>
                </m:e>
              </m:d>
            </m:e>
            <m:sup>
              <m:r>
                <w:rPr>
                  <w:rFonts w:ascii="Cambria Math" w:eastAsiaTheme="minorEastAsia" w:hAnsi="Cambria Math" w:cs="Times New Roman"/>
                  <w:sz w:val="24"/>
                  <w:szCs w:val="24"/>
                </w:rPr>
                <m:t>σ-1</m:t>
              </m:r>
            </m:sup>
          </m:sSup>
          <m:r>
            <w:rPr>
              <w:rFonts w:ascii="Cambria Math" w:eastAsiaTheme="minorEastAsia" w:hAnsi="Cambria Math" w:cs="Times New Roman"/>
              <w:sz w:val="24"/>
              <w:szCs w:val="24"/>
            </w:rPr>
            <m:t xml:space="preserve">                (8a)</m:t>
          </m:r>
        </m:oMath>
      </m:oMathPara>
    </w:p>
    <w:p w14:paraId="21B88864" w14:textId="77777777" w:rsidR="00B136F4" w:rsidRPr="00DA0C55" w:rsidRDefault="00430DC0"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 xml:space="preserve">Donde la empresa más productiva será más grande (con producción e ingresos </w:t>
      </w:r>
      <w:r w:rsidR="009C19ED" w:rsidRPr="00DA0C55">
        <w:rPr>
          <w:rFonts w:ascii="Times New Roman" w:hAnsi="Times New Roman" w:cs="Times New Roman"/>
          <w:sz w:val="24"/>
          <w:szCs w:val="24"/>
        </w:rPr>
        <w:t>más</w:t>
      </w:r>
      <w:r w:rsidRPr="00DA0C55">
        <w:rPr>
          <w:rFonts w:ascii="Times New Roman" w:hAnsi="Times New Roman" w:cs="Times New Roman"/>
          <w:sz w:val="24"/>
          <w:szCs w:val="24"/>
        </w:rPr>
        <w:t xml:space="preserve"> grandes), con precios más bajos y beneficios más grandes que las menos productivas.</w:t>
      </w:r>
    </w:p>
    <w:p w14:paraId="69E46B9A" w14:textId="77777777" w:rsidR="00CF26F5" w:rsidRPr="00DA0C55" w:rsidRDefault="000B350A"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Entonces las empresas forman expectativas de rentabilidad de entrar</w:t>
      </w:r>
      <w:r w:rsidR="00CB7310" w:rsidRPr="00DA0C55">
        <w:rPr>
          <w:rFonts w:ascii="Times New Roman" w:hAnsi="Times New Roman" w:cs="Times New Roman"/>
          <w:sz w:val="24"/>
          <w:szCs w:val="24"/>
        </w:rPr>
        <w:t xml:space="preserve"> </w:t>
      </w:r>
      <w:r w:rsidR="00B136F4" w:rsidRPr="00DA0C55">
        <w:rPr>
          <w:rFonts w:ascii="Times New Roman" w:hAnsi="Times New Roman" w:cs="Times New Roman"/>
          <w:sz w:val="24"/>
          <w:szCs w:val="24"/>
        </w:rPr>
        <w:t>a la industria</w:t>
      </w:r>
      <w:r w:rsidRPr="00DA0C55">
        <w:rPr>
          <w:rFonts w:ascii="Times New Roman" w:hAnsi="Times New Roman" w:cs="Times New Roman"/>
          <w:sz w:val="24"/>
          <w:szCs w:val="24"/>
        </w:rPr>
        <w:t>, donde los beneficios esperados cubren los costos de entrada.</w:t>
      </w:r>
      <w:r w:rsidR="00AB0284" w:rsidRPr="00DA0C55">
        <w:rPr>
          <w:rFonts w:ascii="Times New Roman" w:hAnsi="Times New Roman" w:cs="Times New Roman"/>
          <w:sz w:val="24"/>
          <w:szCs w:val="24"/>
        </w:rPr>
        <w:t xml:space="preserve"> </w:t>
      </w:r>
      <w:r w:rsidRPr="00DA0C55">
        <w:rPr>
          <w:rFonts w:ascii="Times New Roman" w:hAnsi="Times New Roman" w:cs="Times New Roman"/>
          <w:sz w:val="24"/>
          <w:szCs w:val="24"/>
        </w:rPr>
        <w:t xml:space="preserve"> </w:t>
      </w:r>
      <w:r w:rsidR="00AB0284" w:rsidRPr="00DA0C55">
        <w:rPr>
          <w:rFonts w:ascii="Times New Roman" w:hAnsi="Times New Roman" w:cs="Times New Roman"/>
          <w:sz w:val="24"/>
          <w:szCs w:val="24"/>
        </w:rPr>
        <w:t xml:space="preserve">Las empresas deciden </w:t>
      </w:r>
      <w:r w:rsidR="00424220" w:rsidRPr="00DA0C55">
        <w:rPr>
          <w:rFonts w:ascii="Times New Roman" w:hAnsi="Times New Roman" w:cs="Times New Roman"/>
          <w:sz w:val="24"/>
          <w:szCs w:val="24"/>
        </w:rPr>
        <w:t xml:space="preserve">a </w:t>
      </w:r>
      <w:r w:rsidR="00AB0284" w:rsidRPr="00DA0C55">
        <w:rPr>
          <w:rFonts w:ascii="Times New Roman" w:hAnsi="Times New Roman" w:cs="Times New Roman"/>
          <w:sz w:val="24"/>
          <w:szCs w:val="24"/>
        </w:rPr>
        <w:t>qué niveles de productividad es mejor perder el costo de entrada y salir del negocio, a qué niveles de productividad puede ganar dinero vendi</w:t>
      </w:r>
      <w:r w:rsidR="002D76A7" w:rsidRPr="00DA0C55">
        <w:rPr>
          <w:rFonts w:ascii="Times New Roman" w:hAnsi="Times New Roman" w:cs="Times New Roman"/>
          <w:sz w:val="24"/>
          <w:szCs w:val="24"/>
        </w:rPr>
        <w:t>endo a los clientes nacionales</w:t>
      </w:r>
      <w:r w:rsidR="00AB0284" w:rsidRPr="00DA0C55">
        <w:rPr>
          <w:rFonts w:ascii="Times New Roman" w:hAnsi="Times New Roman" w:cs="Times New Roman"/>
          <w:sz w:val="24"/>
          <w:szCs w:val="24"/>
        </w:rPr>
        <w:t xml:space="preserve">, y a qué niveles de productividad puede ganar dinero exportando. </w:t>
      </w:r>
    </w:p>
    <w:p w14:paraId="200524C3" w14:textId="77777777" w:rsidR="001073F2" w:rsidRPr="00DA0C55" w:rsidRDefault="001073F2" w:rsidP="00EE32BE">
      <w:pPr>
        <w:spacing w:line="360" w:lineRule="auto"/>
        <w:jc w:val="both"/>
        <w:rPr>
          <w:rFonts w:ascii="Times New Roman" w:hAnsi="Times New Roman" w:cs="Times New Roman"/>
          <w:b/>
          <w:i/>
          <w:sz w:val="24"/>
          <w:szCs w:val="24"/>
        </w:rPr>
      </w:pPr>
      <w:r w:rsidRPr="00DA0C55">
        <w:rPr>
          <w:rFonts w:ascii="Times New Roman" w:hAnsi="Times New Roman" w:cs="Times New Roman"/>
          <w:b/>
          <w:i/>
          <w:sz w:val="24"/>
          <w:szCs w:val="24"/>
        </w:rPr>
        <w:t>Apertura comercial</w:t>
      </w:r>
    </w:p>
    <w:p w14:paraId="434B804D" w14:textId="77777777" w:rsidR="009003BC" w:rsidRPr="00DA0C55" w:rsidRDefault="00FA74C4"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lastRenderedPageBreak/>
        <w:t xml:space="preserve">Cuando la economía se abre a la posibilidad de exportar se debe notar que la demanda externa es similar a la interna en todos los aspectos. </w:t>
      </w:r>
      <w:r w:rsidR="00CB7310" w:rsidRPr="00DA0C55">
        <w:rPr>
          <w:rFonts w:ascii="Times New Roman" w:hAnsi="Times New Roman" w:cs="Times New Roman"/>
          <w:sz w:val="24"/>
          <w:szCs w:val="24"/>
        </w:rPr>
        <w:t>Las empresas también tienen las mismas características, la</w:t>
      </w:r>
      <w:r w:rsidRPr="00DA0C55">
        <w:rPr>
          <w:rFonts w:ascii="Times New Roman" w:hAnsi="Times New Roman" w:cs="Times New Roman"/>
          <w:sz w:val="24"/>
          <w:szCs w:val="24"/>
        </w:rPr>
        <w:t xml:space="preserve"> única diferencia se encuentra en que exp</w:t>
      </w:r>
      <w:r w:rsidR="00025F68" w:rsidRPr="00DA0C55">
        <w:rPr>
          <w:rFonts w:ascii="Times New Roman" w:hAnsi="Times New Roman" w:cs="Times New Roman"/>
          <w:sz w:val="24"/>
          <w:szCs w:val="24"/>
        </w:rPr>
        <w:t xml:space="preserve">ortar implica costos adicionales. </w:t>
      </w:r>
      <w:proofErr w:type="spellStart"/>
      <w:r w:rsidR="00025F68" w:rsidRPr="00DA0C55">
        <w:rPr>
          <w:rFonts w:ascii="Times New Roman" w:hAnsi="Times New Roman" w:cs="Times New Roman"/>
          <w:sz w:val="24"/>
          <w:szCs w:val="24"/>
        </w:rPr>
        <w:t>Melitz</w:t>
      </w:r>
      <w:proofErr w:type="spellEnd"/>
      <w:r w:rsidR="00025F68" w:rsidRPr="00DA0C55">
        <w:rPr>
          <w:rFonts w:ascii="Times New Roman" w:hAnsi="Times New Roman" w:cs="Times New Roman"/>
          <w:sz w:val="24"/>
          <w:szCs w:val="24"/>
        </w:rPr>
        <w:t xml:space="preserve"> (2003) supone que una empresa debe tener un costo fijo adicional por exportar si elige vender una parte de su producción al extranjero</w:t>
      </w:r>
      <w:r w:rsidR="00B312C3" w:rsidRPr="00DA0C55">
        <w:rPr>
          <w:rStyle w:val="Refdenotaalpie"/>
          <w:rFonts w:ascii="Times New Roman" w:hAnsi="Times New Roman" w:cs="Times New Roman"/>
          <w:sz w:val="24"/>
          <w:szCs w:val="24"/>
        </w:rPr>
        <w:footnoteReference w:id="14"/>
      </w:r>
      <w:r w:rsidR="00025F68" w:rsidRPr="00DA0C55">
        <w:rPr>
          <w:rFonts w:ascii="Times New Roman" w:hAnsi="Times New Roman" w:cs="Times New Roman"/>
          <w:sz w:val="24"/>
          <w:szCs w:val="24"/>
        </w:rPr>
        <w:t xml:space="preserve">. </w:t>
      </w:r>
      <w:r w:rsidR="00293664" w:rsidRPr="00DA0C55">
        <w:rPr>
          <w:rFonts w:ascii="Times New Roman" w:hAnsi="Times New Roman" w:cs="Times New Roman"/>
          <w:sz w:val="24"/>
          <w:szCs w:val="24"/>
        </w:rPr>
        <w:t>Además</w:t>
      </w:r>
      <w:r w:rsidR="00025F68" w:rsidRPr="00DA0C55">
        <w:rPr>
          <w:rFonts w:ascii="Times New Roman" w:hAnsi="Times New Roman" w:cs="Times New Roman"/>
          <w:sz w:val="24"/>
          <w:szCs w:val="24"/>
        </w:rPr>
        <w:t xml:space="preserve"> exportar genera costos comerciales variables como costos de transporte, cuotas de seguro, aranceles del país destinatario.</w:t>
      </w:r>
      <w:r w:rsidR="005F79CD" w:rsidRPr="00DA0C55">
        <w:rPr>
          <w:rFonts w:ascii="Times New Roman" w:hAnsi="Times New Roman" w:cs="Times New Roman"/>
          <w:sz w:val="24"/>
          <w:szCs w:val="24"/>
        </w:rPr>
        <w:t xml:space="preserve"> </w:t>
      </w:r>
    </w:p>
    <w:p w14:paraId="29FE6A7E" w14:textId="77777777" w:rsidR="005F79CD" w:rsidRDefault="002B666A"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Dados estos costos,</w:t>
      </w:r>
      <w:r w:rsidR="005F79CD" w:rsidRPr="00DA0C55">
        <w:rPr>
          <w:rFonts w:ascii="Times New Roman" w:hAnsi="Times New Roman" w:cs="Times New Roman"/>
          <w:sz w:val="24"/>
          <w:szCs w:val="24"/>
        </w:rPr>
        <w:t xml:space="preserve"> se puede graficar la relación entre beneficios </w:t>
      </w:r>
      <w:r w:rsidR="009003BC" w:rsidRPr="00DA0C55">
        <w:rPr>
          <w:rFonts w:ascii="Times New Roman" w:hAnsi="Times New Roman" w:cs="Times New Roman"/>
          <w:sz w:val="24"/>
          <w:szCs w:val="24"/>
        </w:rPr>
        <w:t xml:space="preserve">(eje vertical) </w:t>
      </w:r>
      <w:r w:rsidR="005F79CD" w:rsidRPr="00DA0C55">
        <w:rPr>
          <w:rFonts w:ascii="Times New Roman" w:hAnsi="Times New Roman" w:cs="Times New Roman"/>
          <w:sz w:val="24"/>
          <w:szCs w:val="24"/>
        </w:rPr>
        <w:t xml:space="preserve">y niveles de productividad </w:t>
      </w:r>
      <w:r w:rsidR="009003BC" w:rsidRPr="00DA0C55">
        <w:rPr>
          <w:rFonts w:ascii="Times New Roman" w:hAnsi="Times New Roman" w:cs="Times New Roman"/>
          <w:sz w:val="24"/>
          <w:szCs w:val="24"/>
        </w:rPr>
        <w:t xml:space="preserve">(eje horizontal) </w:t>
      </w:r>
      <w:r w:rsidR="005F79CD" w:rsidRPr="00DA0C55">
        <w:rPr>
          <w:rFonts w:ascii="Times New Roman" w:hAnsi="Times New Roman" w:cs="Times New Roman"/>
          <w:sz w:val="24"/>
          <w:szCs w:val="24"/>
        </w:rPr>
        <w:t>de permanecer en la industria a diferentes niveles de productividad.</w:t>
      </w:r>
      <w:r w:rsidR="009003BC" w:rsidRPr="00DA0C55">
        <w:rPr>
          <w:rFonts w:ascii="Times New Roman" w:hAnsi="Times New Roman" w:cs="Times New Roman"/>
          <w:sz w:val="24"/>
          <w:szCs w:val="24"/>
        </w:rPr>
        <w:t xml:space="preserve"> Si la productividad es muy baja la empresa no produce porque no cubre los costos fijos de entrada. </w:t>
      </w:r>
      <w:r w:rsidR="005F79CD" w:rsidRPr="00DA0C55">
        <w:rPr>
          <w:rFonts w:ascii="Times New Roman" w:hAnsi="Times New Roman" w:cs="Times New Roman"/>
          <w:sz w:val="24"/>
          <w:szCs w:val="24"/>
        </w:rPr>
        <w:t xml:space="preserve"> </w:t>
      </w:r>
      <w:r w:rsidR="009003BC" w:rsidRPr="00DA0C55">
        <w:rPr>
          <w:rFonts w:ascii="Times New Roman" w:hAnsi="Times New Roman" w:cs="Times New Roman"/>
          <w:sz w:val="24"/>
          <w:szCs w:val="24"/>
        </w:rPr>
        <w:t>Si la productividad aumenta puede cubrir los costos fijo</w:t>
      </w:r>
      <w:r w:rsidRPr="00DA0C55">
        <w:rPr>
          <w:rFonts w:ascii="Times New Roman" w:hAnsi="Times New Roman" w:cs="Times New Roman"/>
          <w:sz w:val="24"/>
          <w:szCs w:val="24"/>
        </w:rPr>
        <w:t>s</w:t>
      </w:r>
      <w:r w:rsidR="009003BC" w:rsidRPr="00DA0C55">
        <w:rPr>
          <w:rFonts w:ascii="Times New Roman" w:hAnsi="Times New Roman" w:cs="Times New Roman"/>
          <w:sz w:val="24"/>
          <w:szCs w:val="24"/>
        </w:rPr>
        <w:t xml:space="preserve"> de entrada a la industria. Solamente las empresas con altos niveles de productividad podrán cubrir los costos fijo</w:t>
      </w:r>
      <w:r w:rsidRPr="00DA0C55">
        <w:rPr>
          <w:rFonts w:ascii="Times New Roman" w:hAnsi="Times New Roman" w:cs="Times New Roman"/>
          <w:sz w:val="24"/>
          <w:szCs w:val="24"/>
        </w:rPr>
        <w:t>s</w:t>
      </w:r>
      <w:r w:rsidR="009003BC" w:rsidRPr="00DA0C55">
        <w:rPr>
          <w:rFonts w:ascii="Times New Roman" w:hAnsi="Times New Roman" w:cs="Times New Roman"/>
          <w:sz w:val="24"/>
          <w:szCs w:val="24"/>
        </w:rPr>
        <w:t xml:space="preserve"> de entrada a la industria local y también pueden cubrir </w:t>
      </w:r>
      <w:proofErr w:type="gramStart"/>
      <w:r w:rsidR="009003BC" w:rsidRPr="00DA0C55">
        <w:rPr>
          <w:rFonts w:ascii="Times New Roman" w:hAnsi="Times New Roman" w:cs="Times New Roman"/>
          <w:sz w:val="24"/>
          <w:szCs w:val="24"/>
        </w:rPr>
        <w:t>los costos fijo</w:t>
      </w:r>
      <w:proofErr w:type="gramEnd"/>
      <w:r w:rsidR="009003BC" w:rsidRPr="00DA0C55">
        <w:rPr>
          <w:rFonts w:ascii="Times New Roman" w:hAnsi="Times New Roman" w:cs="Times New Roman"/>
          <w:sz w:val="24"/>
          <w:szCs w:val="24"/>
        </w:rPr>
        <w:t xml:space="preserve"> de exportar. </w:t>
      </w:r>
    </w:p>
    <w:p w14:paraId="13EE20DF" w14:textId="27E2C7F6" w:rsidR="008926DF" w:rsidRPr="00DA0C55" w:rsidRDefault="008926DF" w:rsidP="008926DF">
      <w:pPr>
        <w:spacing w:line="240" w:lineRule="auto"/>
        <w:jc w:val="center"/>
        <w:rPr>
          <w:rFonts w:ascii="Times New Roman" w:hAnsi="Times New Roman" w:cs="Times New Roman"/>
          <w:sz w:val="24"/>
          <w:szCs w:val="24"/>
        </w:rPr>
      </w:pPr>
      <w:r>
        <w:rPr>
          <w:rFonts w:ascii="Times New Roman" w:hAnsi="Times New Roman" w:cs="Times New Roman"/>
          <w:sz w:val="24"/>
          <w:szCs w:val="24"/>
        </w:rPr>
        <w:t>Gráfico 1</w:t>
      </w:r>
    </w:p>
    <w:p w14:paraId="6523105A" w14:textId="77777777" w:rsidR="005F79CD" w:rsidRPr="00DA0C55" w:rsidRDefault="009003BC" w:rsidP="00EE32BE">
      <w:pPr>
        <w:spacing w:line="360" w:lineRule="auto"/>
        <w:jc w:val="center"/>
        <w:rPr>
          <w:rFonts w:ascii="Times New Roman" w:hAnsi="Times New Roman" w:cs="Times New Roman"/>
          <w:sz w:val="24"/>
          <w:szCs w:val="24"/>
        </w:rPr>
      </w:pPr>
      <w:r w:rsidRPr="00DA0C55">
        <w:rPr>
          <w:rFonts w:ascii="Times New Roman" w:hAnsi="Times New Roman" w:cs="Times New Roman"/>
          <w:noProof/>
          <w:sz w:val="24"/>
          <w:szCs w:val="24"/>
          <w:lang w:val="es-MX" w:eastAsia="es-MX"/>
        </w:rPr>
        <w:drawing>
          <wp:inline distT="0" distB="0" distL="0" distR="0" wp14:anchorId="47F16D9E" wp14:editId="25038ABC">
            <wp:extent cx="3340100" cy="202478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4206"/>
                    <a:stretch/>
                  </pic:blipFill>
                  <pic:spPr bwMode="auto">
                    <a:xfrm>
                      <a:off x="0" y="0"/>
                      <a:ext cx="3350367" cy="2031006"/>
                    </a:xfrm>
                    <a:prstGeom prst="rect">
                      <a:avLst/>
                    </a:prstGeom>
                    <a:noFill/>
                    <a:ln>
                      <a:noFill/>
                    </a:ln>
                    <a:extLst>
                      <a:ext uri="{53640926-AAD7-44D8-BBD7-CCE9431645EC}">
                        <a14:shadowObscured xmlns:a14="http://schemas.microsoft.com/office/drawing/2010/main"/>
                      </a:ext>
                    </a:extLst>
                  </pic:spPr>
                </pic:pic>
              </a:graphicData>
            </a:graphic>
          </wp:inline>
        </w:drawing>
      </w:r>
    </w:p>
    <w:p w14:paraId="103AF171" w14:textId="77777777" w:rsidR="00430DC0" w:rsidRPr="00DA0C55" w:rsidRDefault="007530B4" w:rsidP="00EE32BE">
      <w:pPr>
        <w:spacing w:line="360" w:lineRule="auto"/>
        <w:jc w:val="both"/>
        <w:rPr>
          <w:rFonts w:ascii="Times New Roman" w:eastAsiaTheme="minorEastAsia" w:hAnsi="Times New Roman" w:cs="Times New Roman"/>
          <w:sz w:val="24"/>
          <w:szCs w:val="24"/>
        </w:rPr>
      </w:pPr>
      <w:r w:rsidRPr="00DA0C55">
        <w:rPr>
          <w:rFonts w:ascii="Times New Roman" w:hAnsi="Times New Roman" w:cs="Times New Roman"/>
          <w:sz w:val="24"/>
          <w:szCs w:val="24"/>
        </w:rPr>
        <w:t>Entonces</w:t>
      </w:r>
      <w:r w:rsidR="004B651A" w:rsidRPr="00DA0C55">
        <w:rPr>
          <w:rFonts w:ascii="Times New Roman" w:hAnsi="Times New Roman" w:cs="Times New Roman"/>
          <w:sz w:val="24"/>
          <w:szCs w:val="24"/>
        </w:rPr>
        <w:t xml:space="preserve"> formalizando las ideas anteriores</w:t>
      </w:r>
      <w:r w:rsidRPr="00DA0C55">
        <w:rPr>
          <w:rFonts w:ascii="Times New Roman" w:hAnsi="Times New Roman" w:cs="Times New Roman"/>
          <w:sz w:val="24"/>
          <w:szCs w:val="24"/>
        </w:rPr>
        <w:t xml:space="preserve">, </w:t>
      </w:r>
      <w:r w:rsidR="004A156D" w:rsidRPr="00DA0C55">
        <w:rPr>
          <w:rFonts w:ascii="Times New Roman" w:hAnsi="Times New Roman" w:cs="Times New Roman"/>
          <w:sz w:val="24"/>
          <w:szCs w:val="24"/>
        </w:rPr>
        <w:t>c</w:t>
      </w:r>
      <w:r w:rsidR="00430DC0" w:rsidRPr="00DA0C55">
        <w:rPr>
          <w:rFonts w:ascii="Times New Roman" w:hAnsi="Times New Roman" w:cs="Times New Roman"/>
          <w:sz w:val="24"/>
          <w:szCs w:val="24"/>
        </w:rPr>
        <w:t>uando se abre la economía,</w:t>
      </w:r>
      <w:r w:rsidRPr="00DA0C55">
        <w:rPr>
          <w:rFonts w:ascii="Times New Roman" w:hAnsi="Times New Roman" w:cs="Times New Roman"/>
          <w:sz w:val="24"/>
          <w:szCs w:val="24"/>
        </w:rPr>
        <w:t xml:space="preserve"> además del costo fijo de exportar también se encuentra </w:t>
      </w:r>
      <w:r w:rsidR="005655E0" w:rsidRPr="00DA0C55">
        <w:rPr>
          <w:rFonts w:ascii="Times New Roman" w:hAnsi="Times New Roman" w:cs="Times New Roman"/>
          <w:sz w:val="24"/>
          <w:szCs w:val="24"/>
        </w:rPr>
        <w:t>el</w:t>
      </w:r>
      <w:r w:rsidR="00430DC0" w:rsidRPr="00DA0C55">
        <w:rPr>
          <w:rFonts w:ascii="Times New Roman" w:hAnsi="Times New Roman" w:cs="Times New Roman"/>
          <w:sz w:val="24"/>
          <w:szCs w:val="24"/>
        </w:rPr>
        <w:t xml:space="preserve"> costo </w:t>
      </w:r>
      <w:r w:rsidRPr="00DA0C55">
        <w:rPr>
          <w:rFonts w:ascii="Times New Roman" w:hAnsi="Times New Roman" w:cs="Times New Roman"/>
          <w:sz w:val="24"/>
          <w:szCs w:val="24"/>
        </w:rPr>
        <w:t xml:space="preserve">variable </w:t>
      </w:r>
      <w:r w:rsidR="00430DC0" w:rsidRPr="00DA0C55">
        <w:rPr>
          <w:rFonts w:ascii="Times New Roman" w:hAnsi="Times New Roman" w:cs="Times New Roman"/>
          <w:sz w:val="24"/>
          <w:szCs w:val="24"/>
        </w:rPr>
        <w:t>tipo “iceberg”</w:t>
      </w:r>
      <w:r w:rsidR="005655E0" w:rsidRPr="00DA0C55">
        <w:rPr>
          <w:rFonts w:ascii="Times New Roman" w:hAnsi="Times New Roman" w:cs="Times New Roman"/>
          <w:sz w:val="24"/>
          <w:szCs w:val="24"/>
        </w:rPr>
        <w:t xml:space="preserve"> (costo </w:t>
      </w:r>
      <w:r w:rsidRPr="00DA0C55">
        <w:rPr>
          <w:rFonts w:ascii="Times New Roman" w:hAnsi="Times New Roman" w:cs="Times New Roman"/>
          <w:sz w:val="24"/>
          <w:szCs w:val="24"/>
        </w:rPr>
        <w:t>de transporte</w:t>
      </w:r>
      <w:r w:rsidR="005655E0" w:rsidRPr="00DA0C55">
        <w:rPr>
          <w:rFonts w:ascii="Times New Roman" w:hAnsi="Times New Roman" w:cs="Times New Roman"/>
          <w:sz w:val="24"/>
          <w:szCs w:val="24"/>
        </w:rPr>
        <w:t xml:space="preserve">) </w:t>
      </w:r>
      <w:r w:rsidR="005655E0" w:rsidRPr="00DA0C55">
        <w:rPr>
          <w:rFonts w:ascii="Times New Roman" w:hAnsi="Times New Roman" w:cs="Times New Roman"/>
          <w:sz w:val="24"/>
          <w:szCs w:val="24"/>
        </w:rPr>
        <w:lastRenderedPageBreak/>
        <w:t xml:space="preserve">implica que </w:t>
      </w:r>
      <w:r w:rsidR="00430DC0" w:rsidRPr="00DA0C55">
        <w:rPr>
          <w:rFonts w:ascii="Times New Roman" w:hAnsi="Times New Roman" w:cs="Times New Roman"/>
          <w:sz w:val="24"/>
          <w:szCs w:val="24"/>
        </w:rPr>
        <w:t xml:space="preserve">para llevar una unidad al país extranjero hay que enviar </w:t>
      </w:r>
      <m:oMath>
        <m:r>
          <w:rPr>
            <w:rFonts w:ascii="Cambria Math" w:hAnsi="Cambria Math" w:cs="Times New Roman"/>
            <w:sz w:val="24"/>
            <w:szCs w:val="24"/>
          </w:rPr>
          <m:t>τ&gt;1</m:t>
        </m:r>
      </m:oMath>
      <w:r w:rsidR="00430DC0" w:rsidRPr="00DA0C55">
        <w:rPr>
          <w:rFonts w:ascii="Times New Roman" w:eastAsiaTheme="minorEastAsia" w:hAnsi="Times New Roman" w:cs="Times New Roman"/>
          <w:sz w:val="24"/>
          <w:szCs w:val="24"/>
        </w:rPr>
        <w:t xml:space="preserve"> unidades. </w:t>
      </w:r>
      <w:r w:rsidRPr="00DA0C55">
        <w:rPr>
          <w:rFonts w:ascii="Times New Roman" w:eastAsiaTheme="minorEastAsia" w:hAnsi="Times New Roman" w:cs="Times New Roman"/>
          <w:sz w:val="24"/>
          <w:szCs w:val="24"/>
        </w:rPr>
        <w:t>Como se mencionó la demanda internacional será</w:t>
      </w:r>
      <w:r w:rsidR="00430DC0" w:rsidRPr="00DA0C55">
        <w:rPr>
          <w:rFonts w:ascii="Times New Roman" w:eastAsiaTheme="minorEastAsia" w:hAnsi="Times New Roman" w:cs="Times New Roman"/>
          <w:sz w:val="24"/>
          <w:szCs w:val="24"/>
        </w:rPr>
        <w:t xml:space="preserve"> similar a la dom</w:t>
      </w:r>
      <w:r w:rsidR="002D76A7" w:rsidRPr="00DA0C55">
        <w:rPr>
          <w:rFonts w:ascii="Times New Roman" w:eastAsiaTheme="minorEastAsia" w:hAnsi="Times New Roman" w:cs="Times New Roman"/>
          <w:sz w:val="24"/>
          <w:szCs w:val="24"/>
        </w:rPr>
        <w:t>é</w:t>
      </w:r>
      <w:r w:rsidR="00430DC0" w:rsidRPr="00DA0C55">
        <w:rPr>
          <w:rFonts w:ascii="Times New Roman" w:eastAsiaTheme="minorEastAsia" w:hAnsi="Times New Roman" w:cs="Times New Roman"/>
          <w:sz w:val="24"/>
          <w:szCs w:val="24"/>
        </w:rPr>
        <w:t>stica</w:t>
      </w:r>
      <w:r w:rsidR="00115D79" w:rsidRPr="00DA0C55">
        <w:rPr>
          <w:rStyle w:val="Refdenotaalpie"/>
          <w:rFonts w:ascii="Times New Roman" w:eastAsiaTheme="minorEastAsia" w:hAnsi="Times New Roman" w:cs="Times New Roman"/>
          <w:sz w:val="24"/>
          <w:szCs w:val="24"/>
        </w:rPr>
        <w:footnoteReference w:id="15"/>
      </w:r>
      <w:r w:rsidR="00430DC0" w:rsidRPr="00DA0C55">
        <w:rPr>
          <w:rFonts w:ascii="Times New Roman" w:eastAsiaTheme="minorEastAsia" w:hAnsi="Times New Roman" w:cs="Times New Roman"/>
          <w:sz w:val="24"/>
          <w:szCs w:val="24"/>
        </w:rPr>
        <w:t>:</w:t>
      </w:r>
    </w:p>
    <w:p w14:paraId="3891D0A7" w14:textId="77777777" w:rsidR="0024125F" w:rsidRDefault="00EF2D1E" w:rsidP="00EE32BE">
      <w:pPr>
        <w:spacing w:line="36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q(ω)</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m:t>
                  </m:r>
                </m:sup>
              </m:sSup>
            </m:num>
            <m:den>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m:t>
                  </m:r>
                </m:sup>
              </m:sSup>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τp(ω)</m:t>
                      </m:r>
                    </m:num>
                    <m:den>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m:t>
                          </m:r>
                        </m:sup>
                      </m:sSup>
                    </m:den>
                  </m:f>
                </m:e>
              </m:d>
            </m:e>
            <m:sup>
              <m:r>
                <w:rPr>
                  <w:rFonts w:ascii="Cambria Math" w:hAnsi="Cambria Math" w:cs="Times New Roman"/>
                  <w:sz w:val="24"/>
                  <w:szCs w:val="24"/>
                </w:rPr>
                <m:t>-σ</m:t>
              </m:r>
            </m:sup>
          </m:sSup>
          <m:r>
            <w:rPr>
              <w:rFonts w:ascii="Cambria Math" w:eastAsiaTheme="minorEastAsia" w:hAnsi="Cambria Math" w:cs="Times New Roman"/>
              <w:sz w:val="24"/>
              <w:szCs w:val="24"/>
            </w:rPr>
            <m:t xml:space="preserve">                           (9a)</m:t>
          </m:r>
        </m:oMath>
      </m:oMathPara>
    </w:p>
    <w:p w14:paraId="6AF48799" w14:textId="77777777" w:rsidR="00430DC0" w:rsidRPr="0024125F" w:rsidRDefault="00502124" w:rsidP="00EE32BE">
      <w:pPr>
        <w:spacing w:line="360" w:lineRule="auto"/>
        <w:jc w:val="both"/>
        <w:rPr>
          <w:rFonts w:ascii="Times New Roman" w:hAnsi="Times New Roman" w:cs="Times New Roman"/>
          <w:sz w:val="24"/>
          <w:szCs w:val="24"/>
        </w:rPr>
      </w:pPr>
      <w:r w:rsidRPr="00DA0C55">
        <w:rPr>
          <w:rFonts w:ascii="Times New Roman" w:eastAsiaTheme="minorEastAsia" w:hAnsi="Times New Roman" w:cs="Times New Roman"/>
          <w:sz w:val="24"/>
          <w:szCs w:val="24"/>
        </w:rPr>
        <w:t>Solo</w:t>
      </w:r>
      <w:r w:rsidR="00430DC0" w:rsidRPr="00DA0C55">
        <w:rPr>
          <w:rFonts w:ascii="Times New Roman" w:eastAsiaTheme="minorEastAsia" w:hAnsi="Times New Roman" w:cs="Times New Roman"/>
          <w:sz w:val="24"/>
          <w:szCs w:val="24"/>
        </w:rPr>
        <w:t xml:space="preserve"> se considera los </w:t>
      </w:r>
      <w:r w:rsidRPr="00DA0C55">
        <w:rPr>
          <w:rFonts w:ascii="Times New Roman" w:eastAsiaTheme="minorEastAsia" w:hAnsi="Times New Roman" w:cs="Times New Roman"/>
          <w:sz w:val="24"/>
          <w:szCs w:val="24"/>
        </w:rPr>
        <w:t>ingresos</w:t>
      </w:r>
      <w:r w:rsidR="00430DC0" w:rsidRPr="00DA0C55">
        <w:rPr>
          <w:rFonts w:ascii="Times New Roman" w:eastAsiaTheme="minorEastAsia" w:hAnsi="Times New Roman" w:cs="Times New Roman"/>
          <w:sz w:val="24"/>
          <w:szCs w:val="24"/>
        </w:rPr>
        <w:t xml:space="preserve"> y costos marginales de exportar</w:t>
      </w:r>
      <w:r w:rsidR="00580592" w:rsidRPr="00DA0C55">
        <w:rPr>
          <w:rFonts w:ascii="Times New Roman" w:eastAsiaTheme="minorEastAsia" w:hAnsi="Times New Roman" w:cs="Times New Roman"/>
          <w:sz w:val="24"/>
          <w:szCs w:val="24"/>
        </w:rPr>
        <w:t xml:space="preserve">. </w:t>
      </w:r>
      <w:r w:rsidRPr="00DA0C55">
        <w:rPr>
          <w:rFonts w:ascii="Times New Roman" w:eastAsiaTheme="minorEastAsia" w:hAnsi="Times New Roman" w:cs="Times New Roman"/>
          <w:sz w:val="24"/>
          <w:szCs w:val="24"/>
        </w:rPr>
        <w:t>Seguidamente</w:t>
      </w:r>
      <w:r w:rsidR="00430DC0" w:rsidRPr="00DA0C55">
        <w:rPr>
          <w:rFonts w:ascii="Times New Roman" w:eastAsiaTheme="minorEastAsia" w:hAnsi="Times New Roman" w:cs="Times New Roman"/>
          <w:sz w:val="24"/>
          <w:szCs w:val="24"/>
        </w:rPr>
        <w:t xml:space="preserve"> el modelo considera un </w:t>
      </w:r>
      <w:r w:rsidR="004B651A" w:rsidRPr="00DA0C55">
        <w:rPr>
          <w:rFonts w:ascii="Times New Roman" w:eastAsiaTheme="minorEastAsia" w:hAnsi="Times New Roman" w:cs="Times New Roman"/>
          <w:sz w:val="24"/>
          <w:szCs w:val="24"/>
        </w:rPr>
        <w:t>c</w:t>
      </w:r>
      <w:r w:rsidR="00430DC0" w:rsidRPr="00DA0C55">
        <w:rPr>
          <w:rFonts w:ascii="Times New Roman" w:eastAsiaTheme="minorEastAsia" w:hAnsi="Times New Roman" w:cs="Times New Roman"/>
          <w:sz w:val="24"/>
          <w:szCs w:val="24"/>
        </w:rPr>
        <w:t>osto fijo, en el que solo incurren las firmas que desean exportar</w:t>
      </w:r>
      <w:proofErr w:type="gramStart"/>
      <w:r w:rsidR="00430DC0" w:rsidRPr="00DA0C55">
        <w:rPr>
          <w:rFonts w:ascii="Times New Roman" w:eastAsiaTheme="minorEastAsia" w:hAnsi="Times New Roman" w:cs="Times New Roman"/>
          <w:sz w:val="24"/>
          <w:szCs w:val="24"/>
        </w:rPr>
        <w:t>:</w:t>
      </w:r>
      <w:r w:rsidR="00E17358" w:rsidRPr="00DA0C5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fex</m:t>
        </m:r>
      </m:oMath>
      <w:r w:rsidR="00430DC0" w:rsidRPr="00DA0C55">
        <w:rPr>
          <w:rFonts w:ascii="Times New Roman" w:eastAsiaTheme="minorEastAsia" w:hAnsi="Times New Roman" w:cs="Times New Roman"/>
          <w:sz w:val="24"/>
          <w:szCs w:val="24"/>
        </w:rPr>
        <w:t>.</w:t>
      </w:r>
      <w:proofErr w:type="gramEnd"/>
      <w:r w:rsidR="00430DC0" w:rsidRPr="00DA0C55">
        <w:rPr>
          <w:rFonts w:ascii="Times New Roman" w:eastAsiaTheme="minorEastAsia" w:hAnsi="Times New Roman" w:cs="Times New Roman"/>
          <w:sz w:val="24"/>
          <w:szCs w:val="24"/>
        </w:rPr>
        <w:t xml:space="preserve"> De esta manera, los beneficios de exportar son:</w:t>
      </w:r>
    </w:p>
    <w:p w14:paraId="64CF112B" w14:textId="77777777" w:rsidR="00430DC0" w:rsidRPr="00DA0C55" w:rsidRDefault="00EF2D1E" w:rsidP="00EE32BE">
      <w:pPr>
        <w:spacing w:line="360" w:lineRule="auto"/>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φ</m:t>
              </m:r>
            </m:e>
          </m:d>
          <m:r>
            <w:rPr>
              <w:rFonts w:ascii="Cambria Math"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φ</m:t>
                  </m:r>
                </m:e>
              </m:d>
            </m:num>
            <m:den>
              <m:r>
                <w:rPr>
                  <w:rFonts w:ascii="Cambria Math" w:eastAsiaTheme="minorEastAsia" w:hAnsi="Cambria Math" w:cs="Times New Roman"/>
                  <w:sz w:val="24"/>
                  <w:szCs w:val="24"/>
                </w:rPr>
                <m:t>σ</m:t>
              </m:r>
            </m:den>
          </m:f>
          <m:r>
            <w:rPr>
              <w:rFonts w:ascii="Cambria Math" w:eastAsiaTheme="minorEastAsia" w:hAnsi="Cambria Math" w:cs="Times New Roman"/>
              <w:sz w:val="24"/>
              <w:szCs w:val="24"/>
            </w:rPr>
            <m:t>-fex               (10a)</m:t>
          </m:r>
        </m:oMath>
      </m:oMathPara>
    </w:p>
    <w:p w14:paraId="4A2110F4" w14:textId="02BCEE9B" w:rsidR="008B1EC1" w:rsidRPr="00DA0C55" w:rsidRDefault="00430DC0"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 xml:space="preserve">Entonces se puede afirmar que para producir una productividad mayor a </w:t>
      </w:r>
      <m:oMath>
        <m:sSup>
          <m:sSupPr>
            <m:ctrlPr>
              <w:rPr>
                <w:rFonts w:ascii="Cambria Math" w:hAnsi="Cambria Math" w:cs="Times New Roman"/>
                <w:i/>
                <w:sz w:val="24"/>
                <w:szCs w:val="24"/>
              </w:rPr>
            </m:ctrlPr>
          </m:sSupPr>
          <m:e>
            <m:r>
              <w:rPr>
                <w:rFonts w:ascii="Cambria Math" w:hAnsi="Cambria Math" w:cs="Times New Roman"/>
                <w:sz w:val="24"/>
                <w:szCs w:val="24"/>
              </w:rPr>
              <m:t>φ</m:t>
            </m:r>
          </m:e>
          <m:sup>
            <m:r>
              <w:rPr>
                <w:rFonts w:ascii="Cambria Math" w:hAnsi="Cambria Math" w:cs="Times New Roman"/>
                <w:sz w:val="24"/>
                <w:szCs w:val="24"/>
              </w:rPr>
              <m:t>*</m:t>
            </m:r>
          </m:sup>
        </m:sSup>
      </m:oMath>
      <w:r w:rsidRPr="00DA0C55">
        <w:rPr>
          <w:rFonts w:ascii="Times New Roman" w:eastAsiaTheme="minorEastAsia" w:hAnsi="Times New Roman" w:cs="Times New Roman"/>
          <w:sz w:val="24"/>
          <w:szCs w:val="24"/>
        </w:rPr>
        <w:t xml:space="preserve"> debe cubrir </w:t>
      </w:r>
      <m:oMath>
        <m:r>
          <w:rPr>
            <w:rFonts w:ascii="Cambria Math" w:eastAsiaTheme="minorEastAsia" w:hAnsi="Cambria Math" w:cs="Times New Roman"/>
            <w:sz w:val="24"/>
            <w:szCs w:val="24"/>
          </w:rPr>
          <m:t>fex</m:t>
        </m:r>
      </m:oMath>
      <w:r w:rsidRPr="00DA0C55">
        <w:rPr>
          <w:rFonts w:ascii="Times New Roman" w:eastAsiaTheme="minorEastAsia" w:hAnsi="Times New Roman" w:cs="Times New Roman"/>
          <w:sz w:val="24"/>
          <w:szCs w:val="24"/>
        </w:rPr>
        <w:t xml:space="preserve"> para exportar.</w:t>
      </w:r>
      <w:r w:rsidR="00580592" w:rsidRPr="00DA0C55">
        <w:rPr>
          <w:rFonts w:ascii="Times New Roman" w:eastAsiaTheme="minorEastAsia" w:hAnsi="Times New Roman" w:cs="Times New Roman"/>
          <w:sz w:val="24"/>
          <w:szCs w:val="24"/>
        </w:rPr>
        <w:t xml:space="preserve"> </w:t>
      </w:r>
      <w:proofErr w:type="spellStart"/>
      <w:r w:rsidR="008B1EC1" w:rsidRPr="00DA0C55">
        <w:rPr>
          <w:rFonts w:ascii="Times New Roman" w:eastAsiaTheme="minorEastAsia" w:hAnsi="Times New Roman" w:cs="Times New Roman"/>
          <w:sz w:val="24"/>
          <w:szCs w:val="24"/>
        </w:rPr>
        <w:t>Donde</w:t>
      </w:r>
      <w:proofErr w:type="spellEnd"/>
      <w:r w:rsidR="008B1EC1" w:rsidRPr="00DA0C55">
        <w:rPr>
          <w:rFonts w:ascii="Times New Roman" w:eastAsiaTheme="minorEastAsia" w:hAnsi="Times New Roman" w:cs="Times New Roman"/>
          <w:sz w:val="24"/>
          <w:szCs w:val="24"/>
        </w:rPr>
        <w:t>:</w:t>
      </w:r>
    </w:p>
    <w:p w14:paraId="55DB6DD4" w14:textId="77777777" w:rsidR="008B1EC1" w:rsidRPr="00DA0C55" w:rsidRDefault="00EF2D1E" w:rsidP="00EE32BE">
      <w:pPr>
        <w:spacing w:line="36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φ</m:t>
              </m:r>
            </m:e>
          </m:d>
          <m:r>
            <w:rPr>
              <w:rFonts w:ascii="Cambria Math" w:eastAsiaTheme="minorEastAsia" w:hAnsi="Cambria Math" w:cs="Times New Roman"/>
              <w:sz w:val="24"/>
              <w:szCs w:val="24"/>
            </w:rPr>
            <m:t>= ingresos por ventas al exterior=</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σ-1</m:t>
                      </m:r>
                    </m:num>
                    <m:den>
                      <m:r>
                        <w:rPr>
                          <w:rFonts w:ascii="Cambria Math" w:hAnsi="Cambria Math" w:cs="Times New Roman"/>
                          <w:sz w:val="24"/>
                          <w:szCs w:val="24"/>
                        </w:rPr>
                        <m:t>σ</m:t>
                      </m:r>
                    </m:den>
                  </m:f>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m:t>
                      </m:r>
                    </m:sup>
                  </m:sSup>
                  <m:f>
                    <m:fPr>
                      <m:ctrlPr>
                        <w:rPr>
                          <w:rFonts w:ascii="Cambria Math" w:hAnsi="Cambria Math" w:cs="Times New Roman"/>
                          <w:i/>
                          <w:sz w:val="24"/>
                          <w:szCs w:val="24"/>
                        </w:rPr>
                      </m:ctrlPr>
                    </m:fPr>
                    <m:num>
                      <m:r>
                        <w:rPr>
                          <w:rFonts w:ascii="Cambria Math" w:hAnsi="Cambria Math" w:cs="Times New Roman"/>
                          <w:sz w:val="24"/>
                          <w:szCs w:val="24"/>
                        </w:rPr>
                        <m:t>φ</m:t>
                      </m:r>
                    </m:num>
                    <m:den>
                      <m:r>
                        <w:rPr>
                          <w:rFonts w:ascii="Cambria Math" w:hAnsi="Cambria Math" w:cs="Times New Roman"/>
                          <w:sz w:val="24"/>
                          <w:szCs w:val="24"/>
                        </w:rPr>
                        <m:t>τ</m:t>
                      </m:r>
                    </m:den>
                  </m:f>
                </m:e>
              </m:d>
            </m:e>
            <m:sup>
              <m:r>
                <w:rPr>
                  <w:rFonts w:ascii="Cambria Math" w:hAnsi="Cambria Math" w:cs="Times New Roman"/>
                  <w:sz w:val="24"/>
                  <w:szCs w:val="24"/>
                </w:rPr>
                <m:t>σ-1</m:t>
              </m:r>
            </m:sup>
          </m:sSup>
          <m:r>
            <w:rPr>
              <w:rFonts w:ascii="Cambria Math" w:eastAsiaTheme="minorEastAsia" w:hAnsi="Cambria Math" w:cs="Times New Roman"/>
              <w:sz w:val="24"/>
              <w:szCs w:val="24"/>
            </w:rPr>
            <m:t xml:space="preserve">                  (11a)</m:t>
          </m:r>
        </m:oMath>
      </m:oMathPara>
    </w:p>
    <w:p w14:paraId="4EF97A27" w14:textId="77777777" w:rsidR="00DB5A00" w:rsidRPr="00DA0C55" w:rsidRDefault="008B1EC1" w:rsidP="00EE32BE">
      <w:pPr>
        <w:spacing w:line="360" w:lineRule="auto"/>
        <w:jc w:val="both"/>
        <w:rPr>
          <w:rFonts w:ascii="Times New Roman" w:eastAsiaTheme="minorEastAsia" w:hAnsi="Times New Roman" w:cs="Times New Roman"/>
          <w:sz w:val="24"/>
          <w:szCs w:val="24"/>
        </w:rPr>
      </w:pPr>
      <w:r w:rsidRPr="00DA0C55">
        <w:rPr>
          <w:rFonts w:ascii="Times New Roman" w:hAnsi="Times New Roman" w:cs="Times New Roman"/>
          <w:sz w:val="24"/>
          <w:szCs w:val="24"/>
        </w:rPr>
        <w:t xml:space="preserve">En ambas ecuaciones, </w:t>
      </w:r>
      <m:oMath>
        <m:r>
          <w:rPr>
            <w:rFonts w:ascii="Cambria Math" w:hAnsi="Cambria Math" w:cs="Times New Roman"/>
            <w:sz w:val="24"/>
            <w:szCs w:val="24"/>
          </w:rPr>
          <m:t>σ</m:t>
        </m:r>
      </m:oMath>
      <w:r w:rsidRPr="00DA0C55">
        <w:rPr>
          <w:rFonts w:ascii="Times New Roman" w:eastAsiaTheme="minorEastAsia" w:hAnsi="Times New Roman" w:cs="Times New Roman"/>
          <w:sz w:val="24"/>
          <w:szCs w:val="24"/>
        </w:rPr>
        <w:t xml:space="preserve"> corresponde a la elasticidad de la demanda,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m:t>
            </m:r>
          </m:sup>
        </m:sSup>
      </m:oMath>
      <w:r w:rsidRPr="00DA0C55">
        <w:rPr>
          <w:rFonts w:ascii="Times New Roman" w:eastAsiaTheme="minorEastAsia" w:hAnsi="Times New Roman" w:cs="Times New Roman"/>
          <w:sz w:val="24"/>
          <w:szCs w:val="24"/>
        </w:rPr>
        <w:t xml:space="preserve">al ingreso del consumidor representativo en el mercado externo,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m:t>
            </m:r>
          </m:sup>
        </m:sSup>
      </m:oMath>
      <w:r w:rsidRPr="00DA0C55">
        <w:rPr>
          <w:rFonts w:ascii="Times New Roman" w:eastAsiaTheme="minorEastAsia" w:hAnsi="Times New Roman" w:cs="Times New Roman"/>
          <w:sz w:val="24"/>
          <w:szCs w:val="24"/>
        </w:rPr>
        <w:t xml:space="preserve"> es un índice de precios del mercado externo y </w:t>
      </w:r>
      <m:oMath>
        <m:r>
          <w:rPr>
            <w:rFonts w:ascii="Cambria Math" w:eastAsiaTheme="minorEastAsia" w:hAnsi="Cambria Math" w:cs="Times New Roman"/>
            <w:sz w:val="24"/>
            <w:szCs w:val="24"/>
          </w:rPr>
          <m:t>φ</m:t>
        </m:r>
      </m:oMath>
      <w:r w:rsidRPr="00DA0C55">
        <w:rPr>
          <w:rFonts w:ascii="Times New Roman" w:eastAsiaTheme="minorEastAsia" w:hAnsi="Times New Roman" w:cs="Times New Roman"/>
          <w:sz w:val="24"/>
          <w:szCs w:val="24"/>
        </w:rPr>
        <w:t xml:space="preserve"> productividad de cada firma.</w:t>
      </w:r>
      <w:r w:rsidR="00115D79" w:rsidRPr="00DA0C55">
        <w:rPr>
          <w:rFonts w:ascii="Times New Roman" w:eastAsiaTheme="minorEastAsia" w:hAnsi="Times New Roman" w:cs="Times New Roman"/>
          <w:sz w:val="24"/>
          <w:szCs w:val="24"/>
        </w:rPr>
        <w:t xml:space="preserve"> </w:t>
      </w:r>
      <w:r w:rsidRPr="00DA0C55">
        <w:rPr>
          <w:rFonts w:ascii="Times New Roman" w:eastAsiaTheme="minorEastAsia" w:hAnsi="Times New Roman" w:cs="Times New Roman"/>
          <w:sz w:val="24"/>
          <w:szCs w:val="24"/>
        </w:rPr>
        <w:t>En las ecuaciones (</w:t>
      </w:r>
      <w:r w:rsidR="00A86771" w:rsidRPr="00DA0C55">
        <w:rPr>
          <w:rFonts w:ascii="Times New Roman" w:eastAsiaTheme="minorEastAsia" w:hAnsi="Times New Roman" w:cs="Times New Roman"/>
          <w:sz w:val="24"/>
          <w:szCs w:val="24"/>
        </w:rPr>
        <w:t>10</w:t>
      </w:r>
      <w:r w:rsidR="00E26005" w:rsidRPr="00DA0C55">
        <w:rPr>
          <w:rFonts w:ascii="Times New Roman" w:eastAsiaTheme="minorEastAsia" w:hAnsi="Times New Roman" w:cs="Times New Roman"/>
          <w:sz w:val="24"/>
          <w:szCs w:val="24"/>
        </w:rPr>
        <w:t>a</w:t>
      </w:r>
      <w:r w:rsidRPr="00DA0C55">
        <w:rPr>
          <w:rFonts w:ascii="Times New Roman" w:eastAsiaTheme="minorEastAsia" w:hAnsi="Times New Roman" w:cs="Times New Roman"/>
          <w:sz w:val="24"/>
          <w:szCs w:val="24"/>
        </w:rPr>
        <w:t>) y (</w:t>
      </w:r>
      <w:r w:rsidR="00A86771" w:rsidRPr="00DA0C55">
        <w:rPr>
          <w:rFonts w:ascii="Times New Roman" w:eastAsiaTheme="minorEastAsia" w:hAnsi="Times New Roman" w:cs="Times New Roman"/>
          <w:sz w:val="24"/>
          <w:szCs w:val="24"/>
        </w:rPr>
        <w:t>11</w:t>
      </w:r>
      <w:r w:rsidR="00E26005" w:rsidRPr="00DA0C55">
        <w:rPr>
          <w:rFonts w:ascii="Times New Roman" w:eastAsiaTheme="minorEastAsia" w:hAnsi="Times New Roman" w:cs="Times New Roman"/>
          <w:sz w:val="24"/>
          <w:szCs w:val="24"/>
        </w:rPr>
        <w:t>a</w:t>
      </w:r>
      <w:r w:rsidRPr="00DA0C55">
        <w:rPr>
          <w:rFonts w:ascii="Times New Roman" w:eastAsiaTheme="minorEastAsia" w:hAnsi="Times New Roman" w:cs="Times New Roman"/>
          <w:sz w:val="24"/>
          <w:szCs w:val="24"/>
        </w:rPr>
        <w:t>), se aprecia que tanto un cambio en el costo fijo de exportar</w:t>
      </w:r>
      <w:r w:rsidR="00DB5A00" w:rsidRPr="00DA0C5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fex</m:t>
        </m:r>
      </m:oMath>
      <w:r w:rsidR="00DB5A00" w:rsidRPr="00DA0C55">
        <w:rPr>
          <w:rFonts w:ascii="Times New Roman" w:eastAsiaTheme="minorEastAsia" w:hAnsi="Times New Roman" w:cs="Times New Roman"/>
          <w:sz w:val="24"/>
          <w:szCs w:val="24"/>
        </w:rPr>
        <w:t>, como un</w:t>
      </w:r>
      <w:r w:rsidR="006541AE" w:rsidRPr="00DA0C55">
        <w:rPr>
          <w:rFonts w:ascii="Times New Roman" w:eastAsiaTheme="minorEastAsia" w:hAnsi="Times New Roman" w:cs="Times New Roman"/>
          <w:sz w:val="24"/>
          <w:szCs w:val="24"/>
        </w:rPr>
        <w:t xml:space="preserve"> cambio </w:t>
      </w:r>
      <w:r w:rsidR="00DB5A00" w:rsidRPr="00DA0C55">
        <w:rPr>
          <w:rFonts w:ascii="Times New Roman" w:eastAsiaTheme="minorEastAsia" w:hAnsi="Times New Roman" w:cs="Times New Roman"/>
          <w:sz w:val="24"/>
          <w:szCs w:val="24"/>
        </w:rPr>
        <w:t xml:space="preserve">en el costo variable </w:t>
      </w:r>
      <m:oMath>
        <m:r>
          <w:rPr>
            <w:rFonts w:ascii="Cambria Math" w:eastAsiaTheme="minorEastAsia" w:hAnsi="Cambria Math" w:cs="Times New Roman"/>
            <w:sz w:val="24"/>
            <w:szCs w:val="24"/>
          </w:rPr>
          <m:t>τ</m:t>
        </m:r>
      </m:oMath>
      <w:r w:rsidR="00DB5A00" w:rsidRPr="00DA0C55">
        <w:rPr>
          <w:rFonts w:ascii="Times New Roman" w:eastAsiaTheme="minorEastAsia" w:hAnsi="Times New Roman" w:cs="Times New Roman"/>
          <w:sz w:val="24"/>
          <w:szCs w:val="24"/>
        </w:rPr>
        <w:t xml:space="preserve">, afectan a </w:t>
      </w:r>
      <w:r w:rsidR="00AB022B" w:rsidRPr="00DA0C55">
        <w:rPr>
          <w:rFonts w:ascii="Times New Roman" w:eastAsiaTheme="minorEastAsia" w:hAnsi="Times New Roman" w:cs="Times New Roman"/>
          <w:sz w:val="24"/>
          <w:szCs w:val="24"/>
        </w:rPr>
        <w:t>los beneficios</w:t>
      </w:r>
      <w:r w:rsidR="00DB5A00" w:rsidRPr="00DA0C55">
        <w:rPr>
          <w:rFonts w:ascii="Times New Roman" w:eastAsiaTheme="minorEastAsia" w:hAnsi="Times New Roman" w:cs="Times New Roman"/>
          <w:sz w:val="24"/>
          <w:szCs w:val="24"/>
        </w:rPr>
        <w:t>. El primero lo hace directamente y el segundo a través de las ventas</w:t>
      </w:r>
      <w:r w:rsidR="00A8288C" w:rsidRPr="00DA0C55">
        <w:rPr>
          <w:rStyle w:val="Refdenotaalpie"/>
          <w:rFonts w:ascii="Times New Roman" w:eastAsiaTheme="minorEastAsia" w:hAnsi="Times New Roman" w:cs="Times New Roman"/>
          <w:sz w:val="24"/>
          <w:szCs w:val="24"/>
        </w:rPr>
        <w:footnoteReference w:id="16"/>
      </w:r>
      <w:r w:rsidR="00DB5A00" w:rsidRPr="00DA0C55">
        <w:rPr>
          <w:rFonts w:ascii="Times New Roman" w:eastAsiaTheme="minorEastAsia" w:hAnsi="Times New Roman" w:cs="Times New Roman"/>
          <w:sz w:val="24"/>
          <w:szCs w:val="24"/>
        </w:rPr>
        <w:t xml:space="preserve">. </w:t>
      </w:r>
    </w:p>
    <w:p w14:paraId="703786E1" w14:textId="77777777" w:rsidR="0058727B" w:rsidRDefault="00F427BA" w:rsidP="00EE32BE">
      <w:pPr>
        <w:spacing w:line="360" w:lineRule="auto"/>
        <w:jc w:val="both"/>
        <w:rPr>
          <w:rFonts w:ascii="Times New Roman" w:eastAsiaTheme="minorEastAsia" w:hAnsi="Times New Roman" w:cs="Times New Roman"/>
          <w:b/>
          <w:sz w:val="24"/>
          <w:szCs w:val="24"/>
        </w:rPr>
      </w:pPr>
      <w:r w:rsidRPr="00DA0C55">
        <w:rPr>
          <w:rFonts w:ascii="Times New Roman" w:eastAsiaTheme="minorEastAsia" w:hAnsi="Times New Roman" w:cs="Times New Roman"/>
          <w:b/>
          <w:sz w:val="24"/>
          <w:szCs w:val="24"/>
        </w:rPr>
        <w:t>Dinámica</w:t>
      </w:r>
      <w:r w:rsidR="00FE5AD9" w:rsidRPr="00DA0C55">
        <w:rPr>
          <w:rFonts w:ascii="Times New Roman" w:eastAsiaTheme="minorEastAsia" w:hAnsi="Times New Roman" w:cs="Times New Roman"/>
          <w:b/>
          <w:sz w:val="24"/>
          <w:szCs w:val="24"/>
        </w:rPr>
        <w:t xml:space="preserve"> Comparativa: Costos </w:t>
      </w:r>
      <w:r w:rsidRPr="00DA0C55">
        <w:rPr>
          <w:rFonts w:ascii="Times New Roman" w:eastAsiaTheme="minorEastAsia" w:hAnsi="Times New Roman" w:cs="Times New Roman"/>
          <w:b/>
          <w:sz w:val="24"/>
          <w:szCs w:val="24"/>
        </w:rPr>
        <w:t>Fijos</w:t>
      </w:r>
      <w:r w:rsidR="00FE5AD9" w:rsidRPr="00DA0C55">
        <w:rPr>
          <w:rFonts w:ascii="Times New Roman" w:eastAsiaTheme="minorEastAsia" w:hAnsi="Times New Roman" w:cs="Times New Roman"/>
          <w:b/>
          <w:sz w:val="24"/>
          <w:szCs w:val="24"/>
        </w:rPr>
        <w:t xml:space="preserve"> y Variables</w:t>
      </w:r>
    </w:p>
    <w:p w14:paraId="13142349" w14:textId="77777777" w:rsidR="00FE5AD9" w:rsidRPr="0058727B" w:rsidRDefault="002D76A7" w:rsidP="00EE32BE">
      <w:pPr>
        <w:spacing w:line="360" w:lineRule="auto"/>
        <w:jc w:val="both"/>
        <w:rPr>
          <w:rFonts w:ascii="Times New Roman" w:eastAsiaTheme="minorEastAsia" w:hAnsi="Times New Roman" w:cs="Times New Roman"/>
          <w:b/>
          <w:sz w:val="24"/>
          <w:szCs w:val="24"/>
        </w:rPr>
      </w:pPr>
      <w:r w:rsidRPr="00DA0C55">
        <w:rPr>
          <w:rFonts w:ascii="Times New Roman" w:eastAsiaTheme="minorEastAsia" w:hAnsi="Times New Roman" w:cs="Times New Roman"/>
          <w:sz w:val="24"/>
          <w:szCs w:val="24"/>
        </w:rPr>
        <w:t>A continuación se evaluará</w:t>
      </w:r>
      <w:r w:rsidR="00FE5AD9" w:rsidRPr="00DA0C55">
        <w:rPr>
          <w:rFonts w:ascii="Times New Roman" w:eastAsiaTheme="minorEastAsia" w:hAnsi="Times New Roman" w:cs="Times New Roman"/>
          <w:sz w:val="24"/>
          <w:szCs w:val="24"/>
        </w:rPr>
        <w:t xml:space="preserve">n los efectos de cambios en la disminución de </w:t>
      </w:r>
      <m:oMath>
        <m:r>
          <w:rPr>
            <w:rFonts w:ascii="Cambria Math" w:eastAsiaTheme="minorEastAsia" w:hAnsi="Cambria Math" w:cs="Times New Roman"/>
            <w:sz w:val="24"/>
            <w:szCs w:val="24"/>
          </w:rPr>
          <m:t>fex</m:t>
        </m:r>
      </m:oMath>
      <w:r w:rsidR="00DB5A00" w:rsidRPr="00DA0C55">
        <w:rPr>
          <w:rFonts w:ascii="Times New Roman" w:eastAsiaTheme="minorEastAsia" w:hAnsi="Times New Roman" w:cs="Times New Roman"/>
          <w:sz w:val="24"/>
          <w:szCs w:val="24"/>
        </w:rPr>
        <w:t xml:space="preserve"> </w:t>
      </w:r>
      <w:r w:rsidR="00E17358" w:rsidRPr="00DA0C55">
        <w:rPr>
          <w:rFonts w:ascii="Times New Roman" w:eastAsiaTheme="minorEastAsia" w:hAnsi="Times New Roman" w:cs="Times New Roman"/>
          <w:sz w:val="24"/>
          <w:szCs w:val="24"/>
        </w:rPr>
        <w:t>o</w:t>
      </w:r>
      <w:r w:rsidR="00FE5AD9" w:rsidRPr="00DA0C55">
        <w:rPr>
          <w:rFonts w:ascii="Times New Roman" w:eastAsiaTheme="minorEastAsia" w:hAnsi="Times New Roman" w:cs="Times New Roman"/>
          <w:sz w:val="24"/>
          <w:szCs w:val="24"/>
        </w:rPr>
        <w:t xml:space="preserve"> de </w:t>
      </w:r>
      <m:oMath>
        <m:r>
          <w:rPr>
            <w:rFonts w:ascii="Cambria Math" w:eastAsiaTheme="minorEastAsia" w:hAnsi="Cambria Math" w:cs="Times New Roman"/>
            <w:sz w:val="24"/>
            <w:szCs w:val="24"/>
          </w:rPr>
          <m:t>τ</m:t>
        </m:r>
      </m:oMath>
      <w:r w:rsidR="00FE5AD9" w:rsidRPr="00DA0C55">
        <w:rPr>
          <w:rFonts w:ascii="Times New Roman" w:eastAsiaTheme="minorEastAsia" w:hAnsi="Times New Roman" w:cs="Times New Roman"/>
          <w:sz w:val="24"/>
          <w:szCs w:val="24"/>
        </w:rPr>
        <w:t xml:space="preserve">. El volumen de las exportaciones totales hacia el país j </w:t>
      </w:r>
      <w:r w:rsidR="00F427BA" w:rsidRPr="00DA0C55">
        <w:rPr>
          <w:rFonts w:ascii="Times New Roman" w:eastAsiaTheme="minorEastAsia" w:hAnsi="Times New Roman" w:cs="Times New Roman"/>
          <w:sz w:val="24"/>
          <w:szCs w:val="24"/>
        </w:rPr>
        <w:t>puede</w:t>
      </w:r>
      <w:r w:rsidR="00FE5AD9" w:rsidRPr="00DA0C55">
        <w:rPr>
          <w:rFonts w:ascii="Times New Roman" w:eastAsiaTheme="minorEastAsia" w:hAnsi="Times New Roman" w:cs="Times New Roman"/>
          <w:sz w:val="24"/>
          <w:szCs w:val="24"/>
        </w:rPr>
        <w:t xml:space="preserve"> descomponerse en el número de empresas que exportan y en cuánto exporta cada una en promedio:</w:t>
      </w:r>
    </w:p>
    <w:p w14:paraId="41E4DBD3" w14:textId="77777777" w:rsidR="00FE5AD9" w:rsidRPr="00DA0C55" w:rsidRDefault="00FE5AD9" w:rsidP="00EE32BE">
      <w:pPr>
        <w:spacing w:line="36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Exportaciones totales=Número de empresas</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Exportaciones totales</m:t>
            </m:r>
          </m:num>
          <m:den>
            <m:r>
              <w:rPr>
                <w:rFonts w:ascii="Cambria Math" w:eastAsiaTheme="minorEastAsia" w:hAnsi="Cambria Math" w:cs="Times New Roman"/>
                <w:sz w:val="24"/>
                <w:szCs w:val="24"/>
              </w:rPr>
              <m:t>Número de empresas</m:t>
            </m:r>
          </m:den>
        </m:f>
      </m:oMath>
      <w:r w:rsidRPr="00DA0C55">
        <w:rPr>
          <w:rFonts w:ascii="Times New Roman" w:eastAsiaTheme="minorEastAsia" w:hAnsi="Times New Roman" w:cs="Times New Roman"/>
          <w:sz w:val="24"/>
          <w:szCs w:val="24"/>
        </w:rPr>
        <w:t xml:space="preserve"> </w:t>
      </w:r>
    </w:p>
    <w:p w14:paraId="61EE0A1E" w14:textId="57CDE1E2" w:rsidR="002F2C77" w:rsidRPr="00DA0C55" w:rsidRDefault="00FE5AD9" w:rsidP="00EE32BE">
      <w:pPr>
        <w:spacing w:line="360" w:lineRule="auto"/>
        <w:jc w:val="both"/>
        <w:rPr>
          <w:rFonts w:ascii="Times New Roman" w:eastAsiaTheme="minorEastAsia" w:hAnsi="Times New Roman" w:cs="Times New Roman"/>
          <w:sz w:val="24"/>
          <w:szCs w:val="24"/>
        </w:rPr>
      </w:pPr>
      <w:r w:rsidRPr="00DA0C55">
        <w:rPr>
          <w:rFonts w:ascii="Times New Roman" w:eastAsiaTheme="minorEastAsia" w:hAnsi="Times New Roman" w:cs="Times New Roman"/>
          <w:sz w:val="24"/>
          <w:szCs w:val="24"/>
        </w:rPr>
        <w:lastRenderedPageBreak/>
        <w:t xml:space="preserve">Donde el margen </w:t>
      </w:r>
      <w:r w:rsidR="00E22F42" w:rsidRPr="00DA0C55">
        <w:rPr>
          <w:rFonts w:ascii="Times New Roman" w:eastAsiaTheme="minorEastAsia" w:hAnsi="Times New Roman" w:cs="Times New Roman"/>
          <w:sz w:val="24"/>
          <w:szCs w:val="24"/>
        </w:rPr>
        <w:t xml:space="preserve">extensivo </w:t>
      </w:r>
      <w:r w:rsidRPr="00DA0C55">
        <w:rPr>
          <w:rFonts w:ascii="Times New Roman" w:eastAsiaTheme="minorEastAsia" w:hAnsi="Times New Roman" w:cs="Times New Roman"/>
          <w:sz w:val="24"/>
          <w:szCs w:val="24"/>
        </w:rPr>
        <w:t xml:space="preserve">es el </w:t>
      </w:r>
      <w:r w:rsidR="00F427BA" w:rsidRPr="00DA0C55">
        <w:rPr>
          <w:rFonts w:ascii="Times New Roman" w:eastAsiaTheme="minorEastAsia" w:hAnsi="Times New Roman" w:cs="Times New Roman"/>
          <w:sz w:val="24"/>
          <w:szCs w:val="24"/>
        </w:rPr>
        <w:t>número</w:t>
      </w:r>
      <w:r w:rsidRPr="00DA0C55">
        <w:rPr>
          <w:rFonts w:ascii="Times New Roman" w:eastAsiaTheme="minorEastAsia" w:hAnsi="Times New Roman" w:cs="Times New Roman"/>
          <w:sz w:val="24"/>
          <w:szCs w:val="24"/>
        </w:rPr>
        <w:t xml:space="preserve"> de empresas</w:t>
      </w:r>
      <w:r w:rsidR="00E22F42" w:rsidRPr="00DA0C55">
        <w:rPr>
          <w:rFonts w:ascii="Times New Roman" w:eastAsiaTheme="minorEastAsia" w:hAnsi="Times New Roman" w:cs="Times New Roman"/>
          <w:sz w:val="24"/>
          <w:szCs w:val="24"/>
        </w:rPr>
        <w:t xml:space="preserve"> y el margen intensivo es el volumen de exportaciones promedio de cada empresa</w:t>
      </w:r>
      <w:r w:rsidR="00AC4124" w:rsidRPr="00DA0C55">
        <w:rPr>
          <w:rFonts w:ascii="Times New Roman" w:eastAsiaTheme="minorEastAsia" w:hAnsi="Times New Roman" w:cs="Times New Roman"/>
          <w:sz w:val="24"/>
          <w:szCs w:val="24"/>
        </w:rPr>
        <w:t xml:space="preserve">. </w:t>
      </w:r>
      <w:r w:rsidR="00CE7EBC" w:rsidRPr="00DA0C55">
        <w:rPr>
          <w:rFonts w:ascii="Times New Roman" w:eastAsiaTheme="minorEastAsia" w:hAnsi="Times New Roman" w:cs="Times New Roman"/>
          <w:sz w:val="24"/>
          <w:szCs w:val="24"/>
        </w:rPr>
        <w:t xml:space="preserve">Si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m:t>
                </m:r>
              </m:sup>
            </m:sSup>
          </m:num>
          <m:den>
            <m:r>
              <w:rPr>
                <w:rFonts w:ascii="Cambria Math" w:hAnsi="Cambria Math" w:cs="Times New Roman"/>
                <w:sz w:val="24"/>
                <w:szCs w:val="24"/>
              </w:rPr>
              <m:t>∂τ</m:t>
            </m:r>
          </m:den>
        </m:f>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σ-1</m:t>
            </m:r>
          </m:e>
        </m:d>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σ-1</m:t>
                </m:r>
              </m:num>
              <m:den>
                <m:r>
                  <w:rPr>
                    <w:rFonts w:ascii="Cambria Math" w:eastAsiaTheme="minorEastAsia" w:hAnsi="Cambria Math" w:cs="Times New Roman"/>
                    <w:sz w:val="24"/>
                    <w:szCs w:val="24"/>
                  </w:rPr>
                  <m:t>σ</m:t>
                </m:r>
              </m:den>
            </m:f>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m:t>
            </m:r>
          </m:sup>
        </m:sSup>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φ</m:t>
                </m:r>
              </m:e>
              <m:sup>
                <m:r>
                  <w:rPr>
                    <w:rFonts w:ascii="Cambria Math" w:eastAsiaTheme="minorEastAsia" w:hAnsi="Cambria Math" w:cs="Times New Roman"/>
                    <w:sz w:val="24"/>
                    <w:szCs w:val="24"/>
                  </w:rPr>
                  <m:t>σ-1</m:t>
                </m:r>
              </m:sup>
            </m:sSup>
          </m:num>
          <m:den>
            <m:r>
              <w:rPr>
                <w:rFonts w:ascii="Cambria Math" w:eastAsiaTheme="minorEastAsia" w:hAnsi="Cambria Math" w:cs="Times New Roman"/>
                <w:sz w:val="24"/>
                <w:szCs w:val="24"/>
              </w:rPr>
              <m:t>τ</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τ</m:t>
            </m:r>
          </m:den>
        </m:f>
        <m:r>
          <w:rPr>
            <w:rFonts w:ascii="Cambria Math" w:eastAsiaTheme="minorEastAsia" w:hAnsi="Cambria Math" w:cs="Times New Roman"/>
            <w:sz w:val="24"/>
            <w:szCs w:val="24"/>
          </w:rPr>
          <m:t>&lt;0      donde σ&gt;1</m:t>
        </m:r>
      </m:oMath>
      <w:r w:rsidR="008926DF">
        <w:rPr>
          <w:rFonts w:ascii="Times New Roman" w:eastAsiaTheme="minorEastAsia" w:hAnsi="Times New Roman" w:cs="Times New Roman"/>
          <w:sz w:val="24"/>
          <w:szCs w:val="24"/>
        </w:rPr>
        <w:t>,</w:t>
      </w:r>
      <w:r w:rsidR="00CE7EBC" w:rsidRPr="00DA0C55">
        <w:rPr>
          <w:rFonts w:ascii="Times New Roman" w:eastAsiaTheme="minorEastAsia" w:hAnsi="Times New Roman" w:cs="Times New Roman"/>
          <w:sz w:val="24"/>
          <w:szCs w:val="24"/>
        </w:rPr>
        <w:t xml:space="preserve"> se deduce que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m:t>
                </m:r>
              </m:sup>
            </m:sSup>
          </m:num>
          <m:den>
            <m:r>
              <w:rPr>
                <w:rFonts w:ascii="Cambria Math" w:hAnsi="Cambria Math" w:cs="Times New Roman"/>
                <w:sz w:val="24"/>
                <w:szCs w:val="24"/>
              </w:rPr>
              <m:t>∂τ</m:t>
            </m:r>
          </m:den>
        </m:f>
        <m:r>
          <w:rPr>
            <w:rFonts w:ascii="Cambria Math" w:eastAsiaTheme="minorEastAsia" w:hAnsi="Cambria Math" w:cs="Times New Roman"/>
            <w:sz w:val="24"/>
            <w:szCs w:val="24"/>
          </w:rPr>
          <m:t xml:space="preserve">&lt;0 </m:t>
        </m:r>
      </m:oMath>
      <w:r w:rsidR="00CE7EBC" w:rsidRPr="00DA0C55">
        <w:rPr>
          <w:rFonts w:ascii="Times New Roman" w:eastAsiaTheme="minorEastAsia" w:hAnsi="Times New Roman" w:cs="Times New Roman"/>
          <w:sz w:val="24"/>
          <w:szCs w:val="24"/>
        </w:rPr>
        <w:t xml:space="preserve"> </w:t>
      </w:r>
      <w:r w:rsidR="00A8288C" w:rsidRPr="00DA0C55">
        <w:rPr>
          <w:rFonts w:ascii="Times New Roman" w:eastAsiaTheme="minorEastAsia" w:hAnsi="Times New Roman" w:cs="Times New Roman"/>
          <w:sz w:val="24"/>
          <w:szCs w:val="24"/>
        </w:rPr>
        <w:t xml:space="preserve">y esto </w:t>
      </w:r>
      <w:r w:rsidR="00CE7EBC" w:rsidRPr="00DA0C55">
        <w:rPr>
          <w:rFonts w:ascii="Times New Roman" w:eastAsiaTheme="minorEastAsia" w:hAnsi="Times New Roman" w:cs="Times New Roman"/>
          <w:sz w:val="24"/>
          <w:szCs w:val="24"/>
        </w:rPr>
        <w:t xml:space="preserve">implica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m:t>
                </m:r>
              </m:sup>
            </m:sSup>
          </m:num>
          <m:den>
            <m:r>
              <w:rPr>
                <w:rFonts w:ascii="Cambria Math" w:hAnsi="Cambria Math" w:cs="Times New Roman"/>
                <w:sz w:val="24"/>
                <w:szCs w:val="24"/>
              </w:rPr>
              <m:t>∂τ</m:t>
            </m:r>
          </m:den>
        </m:f>
        <m:r>
          <w:rPr>
            <w:rFonts w:ascii="Cambria Math" w:eastAsiaTheme="minorEastAsia" w:hAnsi="Cambria Math" w:cs="Times New Roman"/>
            <w:sz w:val="24"/>
            <w:szCs w:val="24"/>
          </w:rPr>
          <m:t xml:space="preserve">&lt;0 </m:t>
        </m:r>
      </m:oMath>
      <w:r w:rsidR="00CE7EBC" w:rsidRPr="00DA0C55">
        <w:rPr>
          <w:rFonts w:ascii="Times New Roman" w:eastAsiaTheme="minorEastAsia" w:hAnsi="Times New Roman" w:cs="Times New Roman"/>
          <w:sz w:val="24"/>
          <w:szCs w:val="24"/>
        </w:rPr>
        <w:t xml:space="preserve">. </w:t>
      </w:r>
      <w:r w:rsidR="002F2C77" w:rsidRPr="00DA0C55">
        <w:rPr>
          <w:rFonts w:ascii="Times New Roman" w:eastAsiaTheme="minorEastAsia" w:hAnsi="Times New Roman" w:cs="Times New Roman"/>
          <w:sz w:val="24"/>
          <w:szCs w:val="24"/>
        </w:rPr>
        <w:t xml:space="preserve">La disminución en el costo variable genera dos efectos: </w:t>
      </w:r>
      <w:r w:rsidR="00EB24ED" w:rsidRPr="00DA0C55">
        <w:rPr>
          <w:rFonts w:ascii="Times New Roman" w:eastAsiaTheme="minorEastAsia" w:hAnsi="Times New Roman" w:cs="Times New Roman"/>
          <w:sz w:val="24"/>
          <w:szCs w:val="24"/>
        </w:rPr>
        <w:t xml:space="preserve">un aumento en las ventas de cada firma lo que implica un mayor </w:t>
      </w:r>
      <w:r w:rsidR="005D071C" w:rsidRPr="00DA0C55">
        <w:rPr>
          <w:rFonts w:ascii="Times New Roman" w:eastAsiaTheme="minorEastAsia" w:hAnsi="Times New Roman" w:cs="Times New Roman"/>
          <w:sz w:val="24"/>
          <w:szCs w:val="24"/>
        </w:rPr>
        <w:t>número</w:t>
      </w:r>
      <w:r w:rsidR="00EB24ED" w:rsidRPr="00DA0C55">
        <w:rPr>
          <w:rFonts w:ascii="Times New Roman" w:eastAsiaTheme="minorEastAsia" w:hAnsi="Times New Roman" w:cs="Times New Roman"/>
          <w:sz w:val="24"/>
          <w:szCs w:val="24"/>
        </w:rPr>
        <w:t xml:space="preserve"> de firmas exportando. Por tanto, aumentan el margen extensivo e intensivo, donde el margen extensivo </w:t>
      </w:r>
      <w:r w:rsidR="005D071C" w:rsidRPr="00DA0C55">
        <w:rPr>
          <w:rFonts w:ascii="Times New Roman" w:eastAsiaTheme="minorEastAsia" w:hAnsi="Times New Roman" w:cs="Times New Roman"/>
          <w:sz w:val="24"/>
          <w:szCs w:val="24"/>
        </w:rPr>
        <w:t>sería</w:t>
      </w:r>
      <w:r w:rsidR="00EB24ED" w:rsidRPr="00DA0C55">
        <w:rPr>
          <w:rFonts w:ascii="Times New Roman" w:eastAsiaTheme="minorEastAsia" w:hAnsi="Times New Roman" w:cs="Times New Roman"/>
          <w:sz w:val="24"/>
          <w:szCs w:val="24"/>
        </w:rPr>
        <w:t xml:space="preserve"> consecuencia del margen intensivo.</w:t>
      </w:r>
    </w:p>
    <w:p w14:paraId="144137B9" w14:textId="77777777" w:rsidR="00EB24ED" w:rsidRPr="00DA0C55" w:rsidRDefault="00EB24ED" w:rsidP="00EE32BE">
      <w:pPr>
        <w:spacing w:line="360" w:lineRule="auto"/>
        <w:jc w:val="both"/>
        <w:rPr>
          <w:rFonts w:ascii="Times New Roman" w:eastAsiaTheme="minorEastAsia" w:hAnsi="Times New Roman" w:cs="Times New Roman"/>
          <w:sz w:val="24"/>
          <w:szCs w:val="24"/>
        </w:rPr>
      </w:pPr>
      <w:r w:rsidRPr="00DA0C55">
        <w:rPr>
          <w:rFonts w:ascii="Times New Roman" w:eastAsiaTheme="minorEastAsia" w:hAnsi="Times New Roman" w:cs="Times New Roman"/>
          <w:sz w:val="24"/>
          <w:szCs w:val="24"/>
        </w:rPr>
        <w:t>Por otro lado, una disminución del costo fijo de exportar no se traduce en un aumento de las ventas</w:t>
      </w:r>
      <w:r w:rsidR="00115D79" w:rsidRPr="00DA0C55">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m:t>
                </m:r>
              </m:sup>
            </m:sSup>
          </m:num>
          <m:den>
            <m:r>
              <w:rPr>
                <w:rFonts w:ascii="Cambria Math" w:hAnsi="Cambria Math" w:cs="Times New Roman"/>
                <w:sz w:val="24"/>
                <w:szCs w:val="24"/>
              </w:rPr>
              <m:t>∂fex</m:t>
            </m:r>
          </m:den>
        </m:f>
        <m:r>
          <w:rPr>
            <w:rFonts w:ascii="Cambria Math" w:eastAsiaTheme="minorEastAsia" w:hAnsi="Cambria Math" w:cs="Times New Roman"/>
            <w:sz w:val="24"/>
            <w:szCs w:val="24"/>
          </w:rPr>
          <m:t>=0</m:t>
        </m:r>
      </m:oMath>
      <w:r w:rsidR="00115D79" w:rsidRPr="00DA0C55">
        <w:rPr>
          <w:rFonts w:ascii="Times New Roman" w:eastAsiaTheme="minorEastAsia" w:hAnsi="Times New Roman" w:cs="Times New Roman"/>
          <w:sz w:val="24"/>
          <w:szCs w:val="24"/>
        </w:rPr>
        <w:t xml:space="preserve">). </w:t>
      </w:r>
      <w:r w:rsidR="005D071C" w:rsidRPr="00DA0C55">
        <w:rPr>
          <w:rFonts w:ascii="Times New Roman" w:eastAsiaTheme="minorEastAsia" w:hAnsi="Times New Roman" w:cs="Times New Roman"/>
          <w:sz w:val="24"/>
          <w:szCs w:val="24"/>
        </w:rPr>
        <w:t>La disminución de un costo fijo implicaría solamente un mayor número de empresas exportadoras</w:t>
      </w:r>
      <w:r w:rsidR="00205A34" w:rsidRPr="00DA0C55">
        <w:rPr>
          <w:rFonts w:ascii="Times New Roman" w:eastAsiaTheme="minorEastAsia" w:hAnsi="Times New Roman" w:cs="Times New Roman"/>
          <w:sz w:val="24"/>
          <w:szCs w:val="24"/>
        </w:rPr>
        <w:t xml:space="preserve"> </w:t>
      </w:r>
      <w:r w:rsidR="000344B9" w:rsidRPr="00DA0C55">
        <w:rPr>
          <w:rFonts w:ascii="Times New Roman" w:eastAsiaTheme="minorEastAsia" w:hAnsi="Times New Roman" w:cs="Times New Roman"/>
          <w:sz w:val="24"/>
          <w:szCs w:val="24"/>
        </w:rPr>
        <w:t xml:space="preserve">con </w:t>
      </w:r>
      <w:r w:rsidR="00205A34" w:rsidRPr="00DA0C55">
        <w:rPr>
          <w:rFonts w:ascii="Times New Roman" w:eastAsiaTheme="minorEastAsia" w:hAnsi="Times New Roman" w:cs="Times New Roman"/>
          <w:sz w:val="24"/>
          <w:szCs w:val="24"/>
        </w:rPr>
        <w:t xml:space="preserve">un menor nivel de productividad para </w:t>
      </w:r>
      <w:r w:rsidR="002677AB" w:rsidRPr="00DA0C55">
        <w:rPr>
          <w:rFonts w:ascii="Times New Roman" w:eastAsiaTheme="minorEastAsia" w:hAnsi="Times New Roman" w:cs="Times New Roman"/>
          <w:sz w:val="24"/>
          <w:szCs w:val="24"/>
        </w:rPr>
        <w:t xml:space="preserve">las que los beneficios ahora serán </w:t>
      </w:r>
      <w:r w:rsidR="00205A34" w:rsidRPr="00DA0C55">
        <w:rPr>
          <w:rFonts w:ascii="Times New Roman" w:eastAsiaTheme="minorEastAsia" w:hAnsi="Times New Roman" w:cs="Times New Roman"/>
          <w:sz w:val="24"/>
          <w:szCs w:val="24"/>
        </w:rPr>
        <w:t>positivos</w:t>
      </w:r>
      <w:r w:rsidR="005D071C" w:rsidRPr="00DA0C55">
        <w:rPr>
          <w:rFonts w:ascii="Times New Roman" w:eastAsiaTheme="minorEastAsia" w:hAnsi="Times New Roman" w:cs="Times New Roman"/>
          <w:sz w:val="24"/>
          <w:szCs w:val="24"/>
        </w:rPr>
        <w:t xml:space="preserve">, </w:t>
      </w:r>
      <w:r w:rsidR="002677AB" w:rsidRPr="00DA0C55">
        <w:rPr>
          <w:rFonts w:ascii="Times New Roman" w:eastAsiaTheme="minorEastAsia" w:hAnsi="Times New Roman" w:cs="Times New Roman"/>
          <w:sz w:val="24"/>
          <w:szCs w:val="24"/>
        </w:rPr>
        <w:t xml:space="preserve">esto implica </w:t>
      </w:r>
      <w:r w:rsidR="005D071C" w:rsidRPr="00DA0C55">
        <w:rPr>
          <w:rFonts w:ascii="Times New Roman" w:eastAsiaTheme="minorEastAsia" w:hAnsi="Times New Roman" w:cs="Times New Roman"/>
          <w:sz w:val="24"/>
          <w:szCs w:val="24"/>
        </w:rPr>
        <w:t>un aumento del margen extensivo</w:t>
      </w:r>
      <w:r w:rsidR="00115D79" w:rsidRPr="00DA0C55">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m:t>
                </m:r>
              </m:sup>
            </m:sSup>
          </m:num>
          <m:den>
            <m:r>
              <w:rPr>
                <w:rFonts w:ascii="Cambria Math" w:hAnsi="Cambria Math" w:cs="Times New Roman"/>
                <w:sz w:val="24"/>
                <w:szCs w:val="24"/>
              </w:rPr>
              <m:t>∂fex</m:t>
            </m:r>
          </m:den>
        </m:f>
        <m:r>
          <w:rPr>
            <w:rFonts w:ascii="Cambria Math" w:eastAsiaTheme="minorEastAsia" w:hAnsi="Cambria Math" w:cs="Times New Roman"/>
            <w:sz w:val="24"/>
            <w:szCs w:val="24"/>
          </w:rPr>
          <m:t>=-1&lt;0</m:t>
        </m:r>
      </m:oMath>
      <w:r w:rsidR="00115D79" w:rsidRPr="00DA0C55">
        <w:rPr>
          <w:rFonts w:ascii="Times New Roman" w:eastAsiaTheme="minorEastAsia" w:hAnsi="Times New Roman" w:cs="Times New Roman"/>
          <w:sz w:val="24"/>
          <w:szCs w:val="24"/>
        </w:rPr>
        <w:t>).</w:t>
      </w:r>
    </w:p>
    <w:p w14:paraId="4E75D432" w14:textId="77777777" w:rsidR="00EB24ED" w:rsidRDefault="002D76A7"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El</w:t>
      </w:r>
      <w:r w:rsidR="002677AB" w:rsidRPr="00DA0C55">
        <w:rPr>
          <w:rFonts w:ascii="Times New Roman" w:hAnsi="Times New Roman" w:cs="Times New Roman"/>
          <w:sz w:val="24"/>
          <w:szCs w:val="24"/>
        </w:rPr>
        <w:t xml:space="preserve"> siguiente gráfico resume las ideas expuestas, donde el eje hori</w:t>
      </w:r>
      <w:r w:rsidR="00800786" w:rsidRPr="00DA0C55">
        <w:rPr>
          <w:rFonts w:ascii="Times New Roman" w:hAnsi="Times New Roman" w:cs="Times New Roman"/>
          <w:sz w:val="24"/>
          <w:szCs w:val="24"/>
        </w:rPr>
        <w:t>z</w:t>
      </w:r>
      <w:r w:rsidR="002677AB" w:rsidRPr="00DA0C55">
        <w:rPr>
          <w:rFonts w:ascii="Times New Roman" w:hAnsi="Times New Roman" w:cs="Times New Roman"/>
          <w:sz w:val="24"/>
          <w:szCs w:val="24"/>
        </w:rPr>
        <w:t xml:space="preserve">ontal corresponde al continuo de empresas ordenadas crecientemente de acuerdo a su nivel de productividad. En el eje vertical se miden los beneficios de las empresas correspondientes a cada nivel de productividad. </w:t>
      </w:r>
    </w:p>
    <w:p w14:paraId="6FD18C47" w14:textId="173666A3" w:rsidR="008926DF" w:rsidRPr="00DA0C55" w:rsidRDefault="008926DF" w:rsidP="008926DF">
      <w:pPr>
        <w:spacing w:line="240" w:lineRule="auto"/>
        <w:jc w:val="center"/>
        <w:rPr>
          <w:rFonts w:ascii="Times New Roman" w:hAnsi="Times New Roman" w:cs="Times New Roman"/>
          <w:sz w:val="24"/>
          <w:szCs w:val="24"/>
        </w:rPr>
      </w:pPr>
      <w:r>
        <w:rPr>
          <w:rFonts w:ascii="Times New Roman" w:hAnsi="Times New Roman" w:cs="Times New Roman"/>
          <w:sz w:val="24"/>
          <w:szCs w:val="24"/>
        </w:rPr>
        <w:t>Gráfico 2</w:t>
      </w:r>
    </w:p>
    <w:p w14:paraId="617B552E" w14:textId="77777777" w:rsidR="006863C4" w:rsidRPr="00DA0C55" w:rsidRDefault="00DE00EF" w:rsidP="008926DF">
      <w:pPr>
        <w:spacing w:line="240" w:lineRule="auto"/>
        <w:jc w:val="center"/>
        <w:rPr>
          <w:rFonts w:ascii="Times New Roman" w:hAnsi="Times New Roman" w:cs="Times New Roman"/>
          <w:sz w:val="24"/>
          <w:szCs w:val="24"/>
        </w:rPr>
      </w:pPr>
      <w:r w:rsidRPr="00DA0C55">
        <w:rPr>
          <w:rFonts w:ascii="Times New Roman" w:hAnsi="Times New Roman" w:cs="Times New Roman"/>
          <w:noProof/>
          <w:sz w:val="24"/>
          <w:szCs w:val="24"/>
          <w:lang w:val="es-MX" w:eastAsia="es-MX"/>
        </w:rPr>
        <w:drawing>
          <wp:inline distT="0" distB="0" distL="0" distR="0" wp14:anchorId="17CF5B03" wp14:editId="38249E16">
            <wp:extent cx="4527550" cy="1756654"/>
            <wp:effectExtent l="0" t="0" r="635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t="7056"/>
                    <a:stretch/>
                  </pic:blipFill>
                  <pic:spPr bwMode="auto">
                    <a:xfrm>
                      <a:off x="0" y="0"/>
                      <a:ext cx="4556564" cy="1767911"/>
                    </a:xfrm>
                    <a:prstGeom prst="rect">
                      <a:avLst/>
                    </a:prstGeom>
                    <a:noFill/>
                    <a:ln>
                      <a:noFill/>
                    </a:ln>
                    <a:extLst>
                      <a:ext uri="{53640926-AAD7-44D8-BBD7-CCE9431645EC}">
                        <a14:shadowObscured xmlns:a14="http://schemas.microsoft.com/office/drawing/2010/main"/>
                      </a:ext>
                    </a:extLst>
                  </pic:spPr>
                </pic:pic>
              </a:graphicData>
            </a:graphic>
          </wp:inline>
        </w:drawing>
      </w:r>
    </w:p>
    <w:p w14:paraId="6CAD19AA" w14:textId="77777777" w:rsidR="002677AB" w:rsidRPr="00DA0C55" w:rsidRDefault="004B6F1E" w:rsidP="00EE32BE">
      <w:pPr>
        <w:spacing w:line="360" w:lineRule="auto"/>
        <w:jc w:val="both"/>
        <w:rPr>
          <w:rFonts w:ascii="Times New Roman" w:eastAsiaTheme="minorEastAsia" w:hAnsi="Times New Roman" w:cs="Times New Roman"/>
          <w:sz w:val="24"/>
          <w:szCs w:val="24"/>
        </w:rPr>
      </w:pPr>
      <w:r w:rsidRPr="00DA0C55">
        <w:rPr>
          <w:rFonts w:ascii="Times New Roman" w:hAnsi="Times New Roman" w:cs="Times New Roman"/>
          <w:sz w:val="24"/>
          <w:szCs w:val="24"/>
        </w:rPr>
        <w:t xml:space="preserve">De acuerdo al gráfico, una disminución del costo fijo desde </w:t>
      </w:r>
      <m:oMath>
        <m:sSub>
          <m:sSubPr>
            <m:ctrlPr>
              <w:rPr>
                <w:rFonts w:ascii="Cambria Math" w:hAnsi="Cambria Math" w:cs="Times New Roman"/>
                <w:i/>
                <w:sz w:val="24"/>
                <w:szCs w:val="24"/>
              </w:rPr>
            </m:ctrlPr>
          </m:sSubPr>
          <m:e>
            <m:r>
              <w:rPr>
                <w:rFonts w:ascii="Cambria Math" w:hAnsi="Cambria Math" w:cs="Times New Roman"/>
                <w:sz w:val="24"/>
                <w:szCs w:val="24"/>
              </w:rPr>
              <m:t>Fex</m:t>
            </m:r>
          </m:e>
          <m:sub>
            <m:r>
              <w:rPr>
                <w:rFonts w:ascii="Cambria Math" w:hAnsi="Cambria Math" w:cs="Times New Roman"/>
                <w:sz w:val="24"/>
                <w:szCs w:val="24"/>
              </w:rPr>
              <m:t>0</m:t>
            </m:r>
          </m:sub>
        </m:sSub>
      </m:oMath>
      <w:r w:rsidRPr="00DA0C55">
        <w:rPr>
          <w:rFonts w:ascii="Times New Roman" w:hAnsi="Times New Roman" w:cs="Times New Roman"/>
          <w:sz w:val="24"/>
          <w:szCs w:val="24"/>
        </w:rPr>
        <w:t xml:space="preserve"> a </w:t>
      </w:r>
      <m:oMath>
        <m:sSub>
          <m:sSubPr>
            <m:ctrlPr>
              <w:rPr>
                <w:rFonts w:ascii="Cambria Math" w:hAnsi="Cambria Math" w:cs="Times New Roman"/>
                <w:i/>
                <w:sz w:val="24"/>
                <w:szCs w:val="24"/>
              </w:rPr>
            </m:ctrlPr>
          </m:sSubPr>
          <m:e>
            <m:r>
              <w:rPr>
                <w:rFonts w:ascii="Cambria Math" w:hAnsi="Cambria Math" w:cs="Times New Roman"/>
                <w:sz w:val="24"/>
                <w:szCs w:val="24"/>
              </w:rPr>
              <m:t>Fex</m:t>
            </m:r>
          </m:e>
          <m:sub>
            <m:r>
              <w:rPr>
                <w:rFonts w:ascii="Cambria Math" w:hAnsi="Cambria Math" w:cs="Times New Roman"/>
                <w:sz w:val="24"/>
                <w:szCs w:val="24"/>
              </w:rPr>
              <m:t>1</m:t>
            </m:r>
          </m:sub>
        </m:sSub>
      </m:oMath>
      <w:r w:rsidRPr="00DA0C55">
        <w:rPr>
          <w:rFonts w:ascii="Times New Roman" w:eastAsiaTheme="minorEastAsia" w:hAnsi="Times New Roman" w:cs="Times New Roman"/>
          <w:sz w:val="24"/>
          <w:szCs w:val="24"/>
        </w:rPr>
        <w:t xml:space="preserve"> implica un aumento del margen extensivo para un mismo nivel 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Ventas(τ</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oMath>
      <w:r w:rsidRPr="00DA0C55">
        <w:rPr>
          <w:rFonts w:ascii="Times New Roman" w:eastAsiaTheme="minorEastAsia" w:hAnsi="Times New Roman" w:cs="Times New Roman"/>
          <w:sz w:val="24"/>
          <w:szCs w:val="24"/>
        </w:rPr>
        <w:t>.</w:t>
      </w:r>
    </w:p>
    <w:p w14:paraId="00B1E1C1" w14:textId="77777777" w:rsidR="004B6F1E" w:rsidRPr="00DA0C55" w:rsidRDefault="004B6F1E" w:rsidP="00EE32BE">
      <w:pPr>
        <w:spacing w:line="360" w:lineRule="auto"/>
        <w:jc w:val="both"/>
        <w:rPr>
          <w:rFonts w:ascii="Times New Roman" w:eastAsiaTheme="minorEastAsia" w:hAnsi="Times New Roman" w:cs="Times New Roman"/>
          <w:sz w:val="24"/>
          <w:szCs w:val="24"/>
        </w:rPr>
      </w:pPr>
      <w:r w:rsidRPr="00DA0C55">
        <w:rPr>
          <w:rFonts w:ascii="Times New Roman" w:eastAsiaTheme="minorEastAsia" w:hAnsi="Times New Roman" w:cs="Times New Roman"/>
          <w:sz w:val="24"/>
          <w:szCs w:val="24"/>
        </w:rPr>
        <w:t xml:space="preserve">En el caso de una disminución del costo variable aumenta el </w:t>
      </w:r>
      <w:r w:rsidR="00182FEE" w:rsidRPr="00DA0C55">
        <w:rPr>
          <w:rFonts w:ascii="Times New Roman" w:eastAsiaTheme="minorEastAsia" w:hAnsi="Times New Roman" w:cs="Times New Roman"/>
          <w:sz w:val="24"/>
          <w:szCs w:val="24"/>
        </w:rPr>
        <w:t>número</w:t>
      </w:r>
      <w:r w:rsidRPr="00DA0C55">
        <w:rPr>
          <w:rFonts w:ascii="Times New Roman" w:eastAsiaTheme="minorEastAsia" w:hAnsi="Times New Roman" w:cs="Times New Roman"/>
          <w:sz w:val="24"/>
          <w:szCs w:val="24"/>
        </w:rPr>
        <w:t xml:space="preserve"> de empresas exportadoras</w:t>
      </w:r>
      <w:r w:rsidR="00182FEE" w:rsidRPr="00DA0C55">
        <w:rPr>
          <w:rFonts w:ascii="Times New Roman" w:eastAsiaTheme="minorEastAsia" w:hAnsi="Times New Roman" w:cs="Times New Roman"/>
          <w:sz w:val="24"/>
          <w:szCs w:val="24"/>
        </w:rPr>
        <w:t xml:space="preserve">, suponiendo que las empresas se distribuyen de manera uniforme y con densidad constante. El aumento del margen intensivo será </w:t>
      </w:r>
      <w:r w:rsidR="009F47A0" w:rsidRPr="00DA0C55">
        <w:rPr>
          <w:rFonts w:ascii="Times New Roman" w:eastAsiaTheme="minorEastAsia" w:hAnsi="Times New Roman" w:cs="Times New Roman"/>
          <w:sz w:val="24"/>
          <w:szCs w:val="24"/>
        </w:rPr>
        <w:t>más</w:t>
      </w:r>
      <w:r w:rsidR="00182FEE" w:rsidRPr="00DA0C55">
        <w:rPr>
          <w:rFonts w:ascii="Times New Roman" w:eastAsiaTheme="minorEastAsia" w:hAnsi="Times New Roman" w:cs="Times New Roman"/>
          <w:sz w:val="24"/>
          <w:szCs w:val="24"/>
        </w:rPr>
        <w:t xml:space="preserve"> fuerte que el aumento del margen extensivo, es decir la diferencia entre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Ventas(τ</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oMath>
      <w:r w:rsidR="00182FEE" w:rsidRPr="00DA0C55">
        <w:rPr>
          <w:rFonts w:ascii="Times New Roman" w:eastAsiaTheme="minorEastAsia" w:hAnsi="Times New Roman" w:cs="Times New Roman"/>
          <w:sz w:val="24"/>
          <w:szCs w:val="24"/>
        </w:rPr>
        <w:t xml:space="preserve"> 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Ventas(τ</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oMath>
      <w:r w:rsidR="00AC4124" w:rsidRPr="00DA0C55">
        <w:rPr>
          <w:rFonts w:ascii="Times New Roman" w:eastAsiaTheme="minorEastAsia" w:hAnsi="Times New Roman" w:cs="Times New Roman"/>
          <w:sz w:val="24"/>
          <w:szCs w:val="24"/>
        </w:rPr>
        <w:t>.</w:t>
      </w:r>
      <w:r w:rsidR="00EB0FD0" w:rsidRPr="00DA0C55">
        <w:rPr>
          <w:rFonts w:ascii="Times New Roman" w:eastAsiaTheme="minorEastAsia" w:hAnsi="Times New Roman" w:cs="Times New Roman"/>
          <w:sz w:val="24"/>
          <w:szCs w:val="24"/>
        </w:rPr>
        <w:t xml:space="preserve"> </w:t>
      </w:r>
      <w:r w:rsidR="00A8288C" w:rsidRPr="00DA0C55">
        <w:rPr>
          <w:rFonts w:ascii="Times New Roman" w:eastAsiaTheme="minorEastAsia" w:hAnsi="Times New Roman" w:cs="Times New Roman"/>
          <w:sz w:val="24"/>
          <w:szCs w:val="24"/>
        </w:rPr>
        <w:t>I</w:t>
      </w:r>
      <w:r w:rsidR="00EB0FD0" w:rsidRPr="00DA0C55">
        <w:rPr>
          <w:rFonts w:ascii="Times New Roman" w:eastAsiaTheme="minorEastAsia" w:hAnsi="Times New Roman" w:cs="Times New Roman"/>
          <w:sz w:val="24"/>
          <w:szCs w:val="24"/>
        </w:rPr>
        <w:t xml:space="preserve">mplica un </w:t>
      </w:r>
      <w:r w:rsidR="00EB0FD0" w:rsidRPr="00DA0C55">
        <w:rPr>
          <w:rFonts w:ascii="Times New Roman" w:eastAsiaTheme="minorEastAsia" w:hAnsi="Times New Roman" w:cs="Times New Roman"/>
          <w:sz w:val="24"/>
          <w:szCs w:val="24"/>
        </w:rPr>
        <w:lastRenderedPageBreak/>
        <w:t xml:space="preserve">aumento del </w:t>
      </w:r>
      <w:r w:rsidR="00F427BA" w:rsidRPr="00DA0C55">
        <w:rPr>
          <w:rFonts w:ascii="Times New Roman" w:eastAsiaTheme="minorEastAsia" w:hAnsi="Times New Roman" w:cs="Times New Roman"/>
          <w:sz w:val="24"/>
          <w:szCs w:val="24"/>
        </w:rPr>
        <w:t>número</w:t>
      </w:r>
      <w:r w:rsidR="00EB0FD0" w:rsidRPr="00DA0C55">
        <w:rPr>
          <w:rFonts w:ascii="Times New Roman" w:eastAsiaTheme="minorEastAsia" w:hAnsi="Times New Roman" w:cs="Times New Roman"/>
          <w:sz w:val="24"/>
          <w:szCs w:val="24"/>
        </w:rPr>
        <w:t xml:space="preserve"> de empresas exportadoras mientras que el margen extensivo permanece igual.</w:t>
      </w:r>
    </w:p>
    <w:p w14:paraId="197B2FCC" w14:textId="6A85EA7E" w:rsidR="00EB0FD0" w:rsidRPr="00DA0C55" w:rsidRDefault="00EB0FD0" w:rsidP="00EE32BE">
      <w:pPr>
        <w:spacing w:line="360" w:lineRule="auto"/>
        <w:jc w:val="both"/>
        <w:rPr>
          <w:rFonts w:ascii="Times New Roman" w:hAnsi="Times New Roman" w:cs="Times New Roman"/>
          <w:sz w:val="24"/>
          <w:szCs w:val="24"/>
        </w:rPr>
      </w:pPr>
      <w:r w:rsidRPr="00DA0C55">
        <w:rPr>
          <w:rFonts w:ascii="Times New Roman" w:eastAsiaTheme="minorEastAsia" w:hAnsi="Times New Roman" w:cs="Times New Roman"/>
          <w:sz w:val="24"/>
          <w:szCs w:val="24"/>
        </w:rPr>
        <w:t>Por tanto, el cambio del margen intensivo será mayor en países con muchas empresas exportadoras y el cambio de margen extensivo será siempre igual, lo que implica que una disminución del costo variable resultará que el margen</w:t>
      </w:r>
      <w:r w:rsidR="005A03BA" w:rsidRPr="00DA0C55">
        <w:rPr>
          <w:rFonts w:ascii="Times New Roman" w:eastAsiaTheme="minorEastAsia" w:hAnsi="Times New Roman" w:cs="Times New Roman"/>
          <w:sz w:val="24"/>
          <w:szCs w:val="24"/>
        </w:rPr>
        <w:t xml:space="preserve"> intensivo sea mayor al efecto </w:t>
      </w:r>
      <w:r w:rsidRPr="00DA0C55">
        <w:rPr>
          <w:rFonts w:ascii="Times New Roman" w:eastAsiaTheme="minorEastAsia" w:hAnsi="Times New Roman" w:cs="Times New Roman"/>
          <w:sz w:val="24"/>
          <w:szCs w:val="24"/>
        </w:rPr>
        <w:t xml:space="preserve">en el extensivo. </w:t>
      </w:r>
    </w:p>
    <w:p w14:paraId="34A5C91D" w14:textId="77777777" w:rsidR="00AB62D3" w:rsidRPr="00DA0C55" w:rsidRDefault="005511FD" w:rsidP="00EE32BE">
      <w:pPr>
        <w:spacing w:line="360" w:lineRule="auto"/>
        <w:rPr>
          <w:rFonts w:ascii="Times New Roman" w:hAnsi="Times New Roman" w:cs="Times New Roman"/>
          <w:b/>
          <w:sz w:val="24"/>
          <w:szCs w:val="24"/>
        </w:rPr>
      </w:pPr>
      <w:r w:rsidRPr="00DA0C55">
        <w:rPr>
          <w:rFonts w:ascii="Times New Roman" w:hAnsi="Times New Roman" w:cs="Times New Roman"/>
          <w:b/>
          <w:sz w:val="24"/>
          <w:szCs w:val="24"/>
        </w:rPr>
        <w:t>CAPITULO I</w:t>
      </w:r>
      <w:r w:rsidR="00F60A2F" w:rsidRPr="00DA0C55">
        <w:rPr>
          <w:rFonts w:ascii="Times New Roman" w:hAnsi="Times New Roman" w:cs="Times New Roman"/>
          <w:b/>
          <w:sz w:val="24"/>
          <w:szCs w:val="24"/>
        </w:rPr>
        <w:t>V</w:t>
      </w:r>
      <w:r w:rsidR="00D87814">
        <w:rPr>
          <w:rFonts w:ascii="Times New Roman" w:hAnsi="Times New Roman" w:cs="Times New Roman"/>
          <w:b/>
          <w:sz w:val="24"/>
          <w:szCs w:val="24"/>
        </w:rPr>
        <w:t xml:space="preserve">: </w:t>
      </w:r>
      <w:r w:rsidR="00FF5412" w:rsidRPr="00DA0C55">
        <w:rPr>
          <w:rFonts w:ascii="Times New Roman" w:hAnsi="Times New Roman" w:cs="Times New Roman"/>
          <w:b/>
          <w:sz w:val="24"/>
          <w:szCs w:val="24"/>
        </w:rPr>
        <w:t>MARCO EMPÍRICO</w:t>
      </w:r>
    </w:p>
    <w:p w14:paraId="61DA43E8" w14:textId="77777777" w:rsidR="004041AB" w:rsidRPr="00DA0C55" w:rsidRDefault="00F87293" w:rsidP="00EE32BE">
      <w:pPr>
        <w:spacing w:line="360" w:lineRule="auto"/>
        <w:rPr>
          <w:rFonts w:ascii="Times New Roman" w:hAnsi="Times New Roman" w:cs="Times New Roman"/>
          <w:b/>
          <w:caps/>
          <w:sz w:val="24"/>
          <w:szCs w:val="24"/>
        </w:rPr>
      </w:pPr>
      <w:r w:rsidRPr="00DA0C55">
        <w:rPr>
          <w:rFonts w:ascii="Times New Roman" w:hAnsi="Times New Roman" w:cs="Times New Roman"/>
          <w:b/>
          <w:caps/>
          <w:sz w:val="24"/>
          <w:szCs w:val="24"/>
        </w:rPr>
        <w:t xml:space="preserve">4.1 </w:t>
      </w:r>
      <w:r w:rsidR="004041AB" w:rsidRPr="00DA0C55">
        <w:rPr>
          <w:rFonts w:ascii="Times New Roman" w:hAnsi="Times New Roman" w:cs="Times New Roman"/>
          <w:b/>
          <w:caps/>
          <w:sz w:val="24"/>
          <w:szCs w:val="24"/>
        </w:rPr>
        <w:t>Exportaciones de Bolivia</w:t>
      </w:r>
    </w:p>
    <w:p w14:paraId="50C2C129" w14:textId="77777777" w:rsidR="004041AB" w:rsidRPr="00DA0C55" w:rsidRDefault="004041AB" w:rsidP="00685226">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La evolución de las exportaciones de Bolivia se ha caracterizado por una tendencia creciente, esta tendencia puede dividirse en dos periodos de simil</w:t>
      </w:r>
      <w:r w:rsidR="00611C4D" w:rsidRPr="00DA0C55">
        <w:rPr>
          <w:rFonts w:ascii="Times New Roman" w:hAnsi="Times New Roman" w:cs="Times New Roman"/>
          <w:sz w:val="24"/>
          <w:szCs w:val="24"/>
        </w:rPr>
        <w:t>ar número de años, 1993-2003 y 2004</w:t>
      </w:r>
      <w:r w:rsidRPr="00DA0C55">
        <w:rPr>
          <w:rFonts w:ascii="Times New Roman" w:hAnsi="Times New Roman" w:cs="Times New Roman"/>
          <w:sz w:val="24"/>
          <w:szCs w:val="24"/>
        </w:rPr>
        <w:t>-2014. Para el primer periodo, en 1993 las exportaciones registraron un valor de US$ 768 millones mientras que para el año 2003 registraron US$ 1</w:t>
      </w:r>
      <w:r w:rsidR="00A07672" w:rsidRPr="00DA0C55">
        <w:rPr>
          <w:rFonts w:ascii="Times New Roman" w:hAnsi="Times New Roman" w:cs="Times New Roman"/>
          <w:sz w:val="24"/>
          <w:szCs w:val="24"/>
        </w:rPr>
        <w:t>,</w:t>
      </w:r>
      <w:r w:rsidRPr="00DA0C55">
        <w:rPr>
          <w:rFonts w:ascii="Times New Roman" w:hAnsi="Times New Roman" w:cs="Times New Roman"/>
          <w:sz w:val="24"/>
          <w:szCs w:val="24"/>
        </w:rPr>
        <w:t>590 millones dejando un crecimiento absoluto de US$ 804 millones. Para el segundo periodo, entre 2004 y 2014, las exportaciones registraron US$ 2</w:t>
      </w:r>
      <w:r w:rsidR="00A07672" w:rsidRPr="00DA0C55">
        <w:rPr>
          <w:rFonts w:ascii="Times New Roman" w:hAnsi="Times New Roman" w:cs="Times New Roman"/>
          <w:sz w:val="24"/>
          <w:szCs w:val="24"/>
        </w:rPr>
        <w:t>,</w:t>
      </w:r>
      <w:r w:rsidRPr="00DA0C55">
        <w:rPr>
          <w:rFonts w:ascii="Times New Roman" w:hAnsi="Times New Roman" w:cs="Times New Roman"/>
          <w:sz w:val="24"/>
          <w:szCs w:val="24"/>
        </w:rPr>
        <w:t>195 millones y US$ 12</w:t>
      </w:r>
      <w:r w:rsidR="00A07672" w:rsidRPr="00DA0C55">
        <w:rPr>
          <w:rFonts w:ascii="Times New Roman" w:hAnsi="Times New Roman" w:cs="Times New Roman"/>
          <w:sz w:val="24"/>
          <w:szCs w:val="24"/>
        </w:rPr>
        <w:t>,</w:t>
      </w:r>
      <w:r w:rsidRPr="00DA0C55">
        <w:rPr>
          <w:rFonts w:ascii="Times New Roman" w:hAnsi="Times New Roman" w:cs="Times New Roman"/>
          <w:sz w:val="24"/>
          <w:szCs w:val="24"/>
        </w:rPr>
        <w:t>893 millones,</w:t>
      </w:r>
      <w:r w:rsidR="00737130" w:rsidRPr="00DA0C55">
        <w:rPr>
          <w:rFonts w:ascii="Times New Roman" w:hAnsi="Times New Roman" w:cs="Times New Roman"/>
          <w:sz w:val="24"/>
          <w:szCs w:val="24"/>
        </w:rPr>
        <w:t xml:space="preserve"> respectivamente,</w:t>
      </w:r>
      <w:r w:rsidRPr="00DA0C55">
        <w:rPr>
          <w:rFonts w:ascii="Times New Roman" w:hAnsi="Times New Roman" w:cs="Times New Roman"/>
          <w:sz w:val="24"/>
          <w:szCs w:val="24"/>
        </w:rPr>
        <w:t xml:space="preserve"> dejando un crecimiento de US$ 10</w:t>
      </w:r>
      <w:r w:rsidR="00A07672" w:rsidRPr="00DA0C55">
        <w:rPr>
          <w:rFonts w:ascii="Times New Roman" w:hAnsi="Times New Roman" w:cs="Times New Roman"/>
          <w:sz w:val="24"/>
          <w:szCs w:val="24"/>
        </w:rPr>
        <w:t>,</w:t>
      </w:r>
      <w:r w:rsidRPr="00DA0C55">
        <w:rPr>
          <w:rFonts w:ascii="Times New Roman" w:hAnsi="Times New Roman" w:cs="Times New Roman"/>
          <w:sz w:val="24"/>
          <w:szCs w:val="24"/>
        </w:rPr>
        <w:t>698 millone</w:t>
      </w:r>
      <w:r w:rsidR="00685226">
        <w:rPr>
          <w:rFonts w:ascii="Times New Roman" w:hAnsi="Times New Roman" w:cs="Times New Roman"/>
          <w:sz w:val="24"/>
          <w:szCs w:val="24"/>
        </w:rPr>
        <w:t xml:space="preserve">s, superior al primer periodo. </w:t>
      </w:r>
    </w:p>
    <w:p w14:paraId="12BF0A78" w14:textId="77777777" w:rsidR="00D44584" w:rsidRPr="00DA0C55" w:rsidRDefault="004041AB"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 xml:space="preserve">Este crecimiento es explicado principalmente por las exportaciones </w:t>
      </w:r>
      <w:r w:rsidR="00C641F3" w:rsidRPr="00DA0C55">
        <w:rPr>
          <w:rFonts w:ascii="Times New Roman" w:hAnsi="Times New Roman" w:cs="Times New Roman"/>
          <w:sz w:val="24"/>
          <w:szCs w:val="24"/>
        </w:rPr>
        <w:t xml:space="preserve">de actividades económicas como </w:t>
      </w:r>
      <w:r w:rsidR="00737130" w:rsidRPr="00DA0C55">
        <w:rPr>
          <w:rFonts w:ascii="Times New Roman" w:hAnsi="Times New Roman" w:cs="Times New Roman"/>
          <w:sz w:val="24"/>
          <w:szCs w:val="24"/>
        </w:rPr>
        <w:t>a</w:t>
      </w:r>
      <w:r w:rsidR="00C641F3" w:rsidRPr="00DA0C55">
        <w:rPr>
          <w:rFonts w:ascii="Times New Roman" w:hAnsi="Times New Roman" w:cs="Times New Roman"/>
          <w:sz w:val="24"/>
          <w:szCs w:val="24"/>
        </w:rPr>
        <w:t xml:space="preserve">gricultura, </w:t>
      </w:r>
      <w:r w:rsidR="00737130" w:rsidRPr="00DA0C55">
        <w:rPr>
          <w:rFonts w:ascii="Times New Roman" w:hAnsi="Times New Roman" w:cs="Times New Roman"/>
          <w:sz w:val="24"/>
          <w:szCs w:val="24"/>
        </w:rPr>
        <w:t>h</w:t>
      </w:r>
      <w:r w:rsidR="00C641F3" w:rsidRPr="00DA0C55">
        <w:rPr>
          <w:rFonts w:ascii="Times New Roman" w:hAnsi="Times New Roman" w:cs="Times New Roman"/>
          <w:sz w:val="24"/>
          <w:szCs w:val="24"/>
        </w:rPr>
        <w:t xml:space="preserve">idrocarburos y </w:t>
      </w:r>
      <w:r w:rsidR="00737130" w:rsidRPr="00DA0C55">
        <w:rPr>
          <w:rFonts w:ascii="Times New Roman" w:hAnsi="Times New Roman" w:cs="Times New Roman"/>
          <w:sz w:val="24"/>
          <w:szCs w:val="24"/>
        </w:rPr>
        <w:t>m</w:t>
      </w:r>
      <w:r w:rsidR="00D47930" w:rsidRPr="00DA0C55">
        <w:rPr>
          <w:rFonts w:ascii="Times New Roman" w:hAnsi="Times New Roman" w:cs="Times New Roman"/>
          <w:sz w:val="24"/>
          <w:szCs w:val="24"/>
        </w:rPr>
        <w:t>inería</w:t>
      </w:r>
      <w:r w:rsidR="00C641F3" w:rsidRPr="00DA0C55">
        <w:rPr>
          <w:rFonts w:ascii="Times New Roman" w:hAnsi="Times New Roman" w:cs="Times New Roman"/>
          <w:sz w:val="24"/>
          <w:szCs w:val="24"/>
        </w:rPr>
        <w:t xml:space="preserve"> que comprenden </w:t>
      </w:r>
      <w:r w:rsidRPr="00DA0C55">
        <w:rPr>
          <w:rFonts w:ascii="Times New Roman" w:hAnsi="Times New Roman" w:cs="Times New Roman"/>
          <w:sz w:val="24"/>
          <w:szCs w:val="24"/>
        </w:rPr>
        <w:t>materias primas</w:t>
      </w:r>
      <w:r w:rsidR="00C641F3" w:rsidRPr="00DA0C55">
        <w:rPr>
          <w:rFonts w:ascii="Times New Roman" w:hAnsi="Times New Roman" w:cs="Times New Roman"/>
          <w:sz w:val="24"/>
          <w:szCs w:val="24"/>
        </w:rPr>
        <w:t xml:space="preserve"> como </w:t>
      </w:r>
      <w:r w:rsidR="00737130" w:rsidRPr="00DA0C55">
        <w:rPr>
          <w:rFonts w:ascii="Times New Roman" w:hAnsi="Times New Roman" w:cs="Times New Roman"/>
          <w:sz w:val="24"/>
          <w:szCs w:val="24"/>
        </w:rPr>
        <w:t>g</w:t>
      </w:r>
      <w:r w:rsidRPr="00DA0C55">
        <w:rPr>
          <w:rFonts w:ascii="Times New Roman" w:hAnsi="Times New Roman" w:cs="Times New Roman"/>
          <w:sz w:val="24"/>
          <w:szCs w:val="24"/>
        </w:rPr>
        <w:t xml:space="preserve">as </w:t>
      </w:r>
      <w:r w:rsidR="00737130" w:rsidRPr="00DA0C55">
        <w:rPr>
          <w:rFonts w:ascii="Times New Roman" w:hAnsi="Times New Roman" w:cs="Times New Roman"/>
          <w:sz w:val="24"/>
          <w:szCs w:val="24"/>
        </w:rPr>
        <w:t>n</w:t>
      </w:r>
      <w:r w:rsidRPr="00DA0C55">
        <w:rPr>
          <w:rFonts w:ascii="Times New Roman" w:hAnsi="Times New Roman" w:cs="Times New Roman"/>
          <w:sz w:val="24"/>
          <w:szCs w:val="24"/>
        </w:rPr>
        <w:t xml:space="preserve">atural, </w:t>
      </w:r>
      <w:r w:rsidR="00737130" w:rsidRPr="00DA0C55">
        <w:rPr>
          <w:rFonts w:ascii="Times New Roman" w:hAnsi="Times New Roman" w:cs="Times New Roman"/>
          <w:sz w:val="24"/>
          <w:szCs w:val="24"/>
        </w:rPr>
        <w:t>e</w:t>
      </w:r>
      <w:r w:rsidRPr="00DA0C55">
        <w:rPr>
          <w:rFonts w:ascii="Times New Roman" w:hAnsi="Times New Roman" w:cs="Times New Roman"/>
          <w:sz w:val="24"/>
          <w:szCs w:val="24"/>
        </w:rPr>
        <w:t xml:space="preserve">staño, </w:t>
      </w:r>
      <w:r w:rsidR="00737130" w:rsidRPr="00DA0C55">
        <w:rPr>
          <w:rFonts w:ascii="Times New Roman" w:hAnsi="Times New Roman" w:cs="Times New Roman"/>
          <w:sz w:val="24"/>
          <w:szCs w:val="24"/>
        </w:rPr>
        <w:t>p</w:t>
      </w:r>
      <w:r w:rsidRPr="00DA0C55">
        <w:rPr>
          <w:rFonts w:ascii="Times New Roman" w:hAnsi="Times New Roman" w:cs="Times New Roman"/>
          <w:sz w:val="24"/>
          <w:szCs w:val="24"/>
        </w:rPr>
        <w:t xml:space="preserve">lata, </w:t>
      </w:r>
      <w:r w:rsidR="00737130" w:rsidRPr="00DA0C55">
        <w:rPr>
          <w:rFonts w:ascii="Times New Roman" w:hAnsi="Times New Roman" w:cs="Times New Roman"/>
          <w:sz w:val="24"/>
          <w:szCs w:val="24"/>
        </w:rPr>
        <w:t>z</w:t>
      </w:r>
      <w:r w:rsidRPr="00DA0C55">
        <w:rPr>
          <w:rFonts w:ascii="Times New Roman" w:hAnsi="Times New Roman" w:cs="Times New Roman"/>
          <w:sz w:val="24"/>
          <w:szCs w:val="24"/>
        </w:rPr>
        <w:t>inc y productos agropecuarios</w:t>
      </w:r>
      <w:r w:rsidR="00D44584" w:rsidRPr="00DA0C55">
        <w:rPr>
          <w:rFonts w:ascii="Times New Roman" w:hAnsi="Times New Roman" w:cs="Times New Roman"/>
          <w:sz w:val="24"/>
          <w:szCs w:val="24"/>
        </w:rPr>
        <w:t>, como se aprecia en el siguiente cuadro</w:t>
      </w:r>
      <w:r w:rsidRPr="00DA0C55">
        <w:rPr>
          <w:rFonts w:ascii="Times New Roman" w:hAnsi="Times New Roman" w:cs="Times New Roman"/>
          <w:sz w:val="24"/>
          <w:szCs w:val="24"/>
        </w:rPr>
        <w:t xml:space="preserve">. </w:t>
      </w:r>
    </w:p>
    <w:p w14:paraId="407C69F8" w14:textId="77777777" w:rsidR="00D44584" w:rsidRPr="00DA0C55" w:rsidRDefault="00D44584" w:rsidP="00EE32BE">
      <w:pPr>
        <w:spacing w:line="360" w:lineRule="auto"/>
        <w:jc w:val="both"/>
        <w:rPr>
          <w:rFonts w:ascii="Times New Roman" w:hAnsi="Times New Roman" w:cs="Times New Roman"/>
          <w:sz w:val="24"/>
          <w:szCs w:val="24"/>
        </w:rPr>
      </w:pPr>
      <w:r w:rsidRPr="00DA0C55">
        <w:rPr>
          <w:rFonts w:ascii="Times New Roman" w:hAnsi="Times New Roman" w:cs="Times New Roman"/>
          <w:noProof/>
          <w:sz w:val="24"/>
          <w:szCs w:val="24"/>
          <w:lang w:val="es-MX" w:eastAsia="es-MX"/>
        </w:rPr>
        <w:drawing>
          <wp:inline distT="0" distB="0" distL="0" distR="0" wp14:anchorId="0B5195C2" wp14:editId="53EAE813">
            <wp:extent cx="5612130" cy="2182495"/>
            <wp:effectExtent l="0" t="0" r="762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182495"/>
                    </a:xfrm>
                    <a:prstGeom prst="rect">
                      <a:avLst/>
                    </a:prstGeom>
                    <a:noFill/>
                    <a:ln>
                      <a:noFill/>
                    </a:ln>
                  </pic:spPr>
                </pic:pic>
              </a:graphicData>
            </a:graphic>
          </wp:inline>
        </w:drawing>
      </w:r>
    </w:p>
    <w:p w14:paraId="43ABE25B" w14:textId="77777777" w:rsidR="004041AB" w:rsidRPr="00DA0C55" w:rsidRDefault="00D44584"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lastRenderedPageBreak/>
        <w:t>Paralelamente</w:t>
      </w:r>
      <w:r w:rsidR="004041AB" w:rsidRPr="00DA0C55">
        <w:rPr>
          <w:rFonts w:ascii="Times New Roman" w:hAnsi="Times New Roman" w:cs="Times New Roman"/>
          <w:sz w:val="24"/>
          <w:szCs w:val="24"/>
        </w:rPr>
        <w:t>, las exportaciones manufactureras también crecieron junto a las materias primas</w:t>
      </w:r>
      <w:r w:rsidRPr="00DA0C55">
        <w:rPr>
          <w:rFonts w:ascii="Times New Roman" w:hAnsi="Times New Roman" w:cs="Times New Roman"/>
          <w:sz w:val="24"/>
          <w:szCs w:val="24"/>
        </w:rPr>
        <w:t xml:space="preserve">, </w:t>
      </w:r>
      <w:r w:rsidR="00C641F3" w:rsidRPr="00DA0C55">
        <w:rPr>
          <w:rFonts w:ascii="Times New Roman" w:hAnsi="Times New Roman" w:cs="Times New Roman"/>
          <w:sz w:val="24"/>
          <w:szCs w:val="24"/>
        </w:rPr>
        <w:t xml:space="preserve">pero </w:t>
      </w:r>
      <w:r w:rsidRPr="00DA0C55">
        <w:rPr>
          <w:rFonts w:ascii="Times New Roman" w:hAnsi="Times New Roman" w:cs="Times New Roman"/>
          <w:sz w:val="24"/>
          <w:szCs w:val="24"/>
        </w:rPr>
        <w:t xml:space="preserve">además cabe resaltar que este sector </w:t>
      </w:r>
      <w:r w:rsidR="004041AB" w:rsidRPr="00DA0C55">
        <w:rPr>
          <w:rFonts w:ascii="Times New Roman" w:hAnsi="Times New Roman" w:cs="Times New Roman"/>
          <w:sz w:val="24"/>
          <w:szCs w:val="24"/>
        </w:rPr>
        <w:t xml:space="preserve">comprende el mayor número de productos exportados y por consiguiente mayor número de mercados.  </w:t>
      </w:r>
    </w:p>
    <w:p w14:paraId="7025BEE4" w14:textId="77777777" w:rsidR="004041AB" w:rsidRPr="00DA0C55" w:rsidRDefault="00C641F3" w:rsidP="00685226">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Adicionalmente</w:t>
      </w:r>
      <w:r w:rsidR="00737130" w:rsidRPr="00DA0C55">
        <w:rPr>
          <w:rFonts w:ascii="Times New Roman" w:hAnsi="Times New Roman" w:cs="Times New Roman"/>
          <w:sz w:val="24"/>
          <w:szCs w:val="24"/>
        </w:rPr>
        <w:t>,</w:t>
      </w:r>
      <w:r w:rsidRPr="00DA0C55">
        <w:rPr>
          <w:rFonts w:ascii="Times New Roman" w:hAnsi="Times New Roman" w:cs="Times New Roman"/>
          <w:sz w:val="24"/>
          <w:szCs w:val="24"/>
        </w:rPr>
        <w:t xml:space="preserve"> se puede analizar las exportaciones a través de su dimensión de productos. </w:t>
      </w:r>
      <w:r w:rsidR="00685226">
        <w:rPr>
          <w:rFonts w:ascii="Times New Roman" w:hAnsi="Times New Roman" w:cs="Times New Roman"/>
          <w:sz w:val="24"/>
          <w:szCs w:val="24"/>
        </w:rPr>
        <w:t>S</w:t>
      </w:r>
      <w:r w:rsidR="004041AB" w:rsidRPr="00DA0C55">
        <w:rPr>
          <w:rFonts w:ascii="Times New Roman" w:hAnsi="Times New Roman" w:cs="Times New Roman"/>
          <w:sz w:val="24"/>
          <w:szCs w:val="24"/>
        </w:rPr>
        <w:t>e puede evidenciar que el número de productos</w:t>
      </w:r>
      <w:r w:rsidR="004041AB" w:rsidRPr="00DA0C55">
        <w:rPr>
          <w:rStyle w:val="Refdenotaalpie"/>
          <w:rFonts w:ascii="Times New Roman" w:eastAsiaTheme="minorEastAsia" w:hAnsi="Times New Roman" w:cs="Times New Roman"/>
          <w:sz w:val="24"/>
          <w:szCs w:val="24"/>
        </w:rPr>
        <w:footnoteReference w:id="17"/>
      </w:r>
      <w:r w:rsidR="004041AB" w:rsidRPr="00DA0C55">
        <w:rPr>
          <w:rFonts w:ascii="Times New Roman" w:hAnsi="Times New Roman" w:cs="Times New Roman"/>
          <w:sz w:val="24"/>
          <w:szCs w:val="24"/>
        </w:rPr>
        <w:t xml:space="preserve"> exportados tuvo un importante incremento entre 1993 y 2004 pasando desde 416 hasta 948, aumentando el número de productos en 532. Mientras que entre el periodo 2005 y 2014 se mantuvo alrededor de </w:t>
      </w:r>
      <w:proofErr w:type="gramStart"/>
      <w:r w:rsidR="004041AB" w:rsidRPr="00DA0C55">
        <w:rPr>
          <w:rFonts w:ascii="Times New Roman" w:hAnsi="Times New Roman" w:cs="Times New Roman"/>
          <w:sz w:val="24"/>
          <w:szCs w:val="24"/>
        </w:rPr>
        <w:t>un</w:t>
      </w:r>
      <w:proofErr w:type="gramEnd"/>
      <w:r w:rsidR="004041AB" w:rsidRPr="00DA0C55">
        <w:rPr>
          <w:rFonts w:ascii="Times New Roman" w:hAnsi="Times New Roman" w:cs="Times New Roman"/>
          <w:sz w:val="24"/>
          <w:szCs w:val="24"/>
        </w:rPr>
        <w:t xml:space="preserve"> promedio 1</w:t>
      </w:r>
      <w:r w:rsidR="00A07672" w:rsidRPr="00DA0C55">
        <w:rPr>
          <w:rFonts w:ascii="Times New Roman" w:hAnsi="Times New Roman" w:cs="Times New Roman"/>
          <w:sz w:val="24"/>
          <w:szCs w:val="24"/>
        </w:rPr>
        <w:t>,</w:t>
      </w:r>
      <w:r w:rsidR="004041AB" w:rsidRPr="00DA0C55">
        <w:rPr>
          <w:rFonts w:ascii="Times New Roman" w:hAnsi="Times New Roman" w:cs="Times New Roman"/>
          <w:sz w:val="24"/>
          <w:szCs w:val="24"/>
        </w:rPr>
        <w:t xml:space="preserve">004 productos. También resalta que la mayor parte de los productos está concentrada en la categoría de productos manufacturados en alrededor del 85%. </w:t>
      </w:r>
    </w:p>
    <w:p w14:paraId="41166548" w14:textId="77777777" w:rsidR="009F76DB" w:rsidRPr="00DA0C55" w:rsidRDefault="00F23281" w:rsidP="00D5054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 xml:space="preserve">En cuanto a la dimensión de mercado </w:t>
      </w:r>
      <w:r w:rsidR="00B97FF3" w:rsidRPr="00DA0C55">
        <w:rPr>
          <w:rFonts w:ascii="Times New Roman" w:hAnsi="Times New Roman" w:cs="Times New Roman"/>
          <w:sz w:val="24"/>
          <w:szCs w:val="24"/>
        </w:rPr>
        <w:t xml:space="preserve">se puede mencionar que también tuvo un importante incremento desde 1993 a 2014, partiendo de 62 socios comerciales en 1993 hasta un máximo de 112 países en 2010; el año 2014 descendió a 94.  </w:t>
      </w:r>
      <w:r w:rsidR="00D47930" w:rsidRPr="00DA0C55">
        <w:rPr>
          <w:rFonts w:ascii="Times New Roman" w:hAnsi="Times New Roman" w:cs="Times New Roman"/>
          <w:sz w:val="24"/>
          <w:szCs w:val="24"/>
        </w:rPr>
        <w:t xml:space="preserve">El socio más importante, del total de las exportaciones, es Brasil y después le siguen Argentina, Estados Unidos, Perú, Colombia y Japón entre los más importantes, para el periodo 1993 y 2014. </w:t>
      </w:r>
    </w:p>
    <w:p w14:paraId="42801952" w14:textId="77777777" w:rsidR="005511FD" w:rsidRPr="00DA0C55" w:rsidRDefault="00F87293" w:rsidP="00EE32BE">
      <w:pPr>
        <w:spacing w:line="360" w:lineRule="auto"/>
        <w:rPr>
          <w:rFonts w:ascii="Times New Roman" w:hAnsi="Times New Roman" w:cs="Times New Roman"/>
          <w:b/>
          <w:caps/>
          <w:sz w:val="24"/>
          <w:szCs w:val="24"/>
        </w:rPr>
      </w:pPr>
      <w:r w:rsidRPr="00DA0C55">
        <w:rPr>
          <w:rFonts w:ascii="Times New Roman" w:hAnsi="Times New Roman" w:cs="Times New Roman"/>
          <w:b/>
          <w:caps/>
          <w:sz w:val="24"/>
          <w:szCs w:val="24"/>
        </w:rPr>
        <w:t xml:space="preserve">4.2 </w:t>
      </w:r>
      <w:r w:rsidR="00A97A64" w:rsidRPr="00DA0C55">
        <w:rPr>
          <w:rFonts w:ascii="Times New Roman" w:hAnsi="Times New Roman" w:cs="Times New Roman"/>
          <w:b/>
          <w:caps/>
          <w:sz w:val="24"/>
          <w:szCs w:val="24"/>
        </w:rPr>
        <w:t>Medición de los márgenes extensivos e intensivos</w:t>
      </w:r>
    </w:p>
    <w:p w14:paraId="36C4DFC5" w14:textId="77777777" w:rsidR="00435C70" w:rsidRPr="00DA0C55" w:rsidRDefault="00611C4D"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A continuación</w:t>
      </w:r>
      <w:r w:rsidR="00A97A64" w:rsidRPr="00DA0C55">
        <w:rPr>
          <w:rFonts w:ascii="Times New Roman" w:hAnsi="Times New Roman" w:cs="Times New Roman"/>
          <w:sz w:val="24"/>
          <w:szCs w:val="24"/>
        </w:rPr>
        <w:t xml:space="preserve"> se deduce</w:t>
      </w:r>
      <w:r w:rsidR="00737130" w:rsidRPr="00DA0C55">
        <w:rPr>
          <w:rFonts w:ascii="Times New Roman" w:hAnsi="Times New Roman" w:cs="Times New Roman"/>
          <w:sz w:val="24"/>
          <w:szCs w:val="24"/>
        </w:rPr>
        <w:t>n</w:t>
      </w:r>
      <w:r w:rsidR="00A97A64" w:rsidRPr="00DA0C55">
        <w:rPr>
          <w:rFonts w:ascii="Times New Roman" w:hAnsi="Times New Roman" w:cs="Times New Roman"/>
          <w:sz w:val="24"/>
          <w:szCs w:val="24"/>
        </w:rPr>
        <w:t xml:space="preserve"> los márgenes extensivos e intensivos </w:t>
      </w:r>
      <w:r w:rsidR="0063509B" w:rsidRPr="00DA0C55">
        <w:rPr>
          <w:rFonts w:ascii="Times New Roman" w:hAnsi="Times New Roman" w:cs="Times New Roman"/>
          <w:sz w:val="24"/>
          <w:szCs w:val="24"/>
        </w:rPr>
        <w:t>siguiendo</w:t>
      </w:r>
      <w:r w:rsidR="00A97A64" w:rsidRPr="00DA0C55">
        <w:rPr>
          <w:rFonts w:ascii="Times New Roman" w:hAnsi="Times New Roman" w:cs="Times New Roman"/>
          <w:sz w:val="24"/>
          <w:szCs w:val="24"/>
        </w:rPr>
        <w:t xml:space="preserve"> a Breton et al. (2007), </w:t>
      </w:r>
      <w:proofErr w:type="spellStart"/>
      <w:r w:rsidR="00A97A64" w:rsidRPr="00DA0C55">
        <w:rPr>
          <w:rFonts w:ascii="Times New Roman" w:hAnsi="Times New Roman" w:cs="Times New Roman"/>
          <w:sz w:val="24"/>
          <w:szCs w:val="24"/>
        </w:rPr>
        <w:t>Amiti</w:t>
      </w:r>
      <w:proofErr w:type="spellEnd"/>
      <w:r w:rsidR="00A97A64" w:rsidRPr="00DA0C55">
        <w:rPr>
          <w:rFonts w:ascii="Times New Roman" w:hAnsi="Times New Roman" w:cs="Times New Roman"/>
          <w:sz w:val="24"/>
          <w:szCs w:val="24"/>
        </w:rPr>
        <w:t xml:space="preserve"> et al. (</w:t>
      </w:r>
      <w:r w:rsidR="00A13BF0" w:rsidRPr="00DA0C55">
        <w:rPr>
          <w:rFonts w:ascii="Times New Roman" w:hAnsi="Times New Roman" w:cs="Times New Roman"/>
          <w:sz w:val="24"/>
          <w:szCs w:val="24"/>
        </w:rPr>
        <w:t>2007</w:t>
      </w:r>
      <w:r w:rsidR="00A97A64" w:rsidRPr="00DA0C55">
        <w:rPr>
          <w:rFonts w:ascii="Times New Roman" w:hAnsi="Times New Roman" w:cs="Times New Roman"/>
          <w:sz w:val="24"/>
          <w:szCs w:val="24"/>
        </w:rPr>
        <w:t xml:space="preserve">), Pacheco (2008), y </w:t>
      </w:r>
      <w:proofErr w:type="spellStart"/>
      <w:r w:rsidR="00A97A64" w:rsidRPr="00DA0C55">
        <w:rPr>
          <w:rFonts w:ascii="Times New Roman" w:hAnsi="Times New Roman" w:cs="Times New Roman"/>
          <w:sz w:val="24"/>
          <w:szCs w:val="24"/>
        </w:rPr>
        <w:t>Berthelon</w:t>
      </w:r>
      <w:proofErr w:type="spellEnd"/>
      <w:r w:rsidR="00A97A64" w:rsidRPr="00DA0C55">
        <w:rPr>
          <w:rFonts w:ascii="Times New Roman" w:hAnsi="Times New Roman" w:cs="Times New Roman"/>
          <w:sz w:val="24"/>
          <w:szCs w:val="24"/>
        </w:rPr>
        <w:t xml:space="preserve"> (2011)</w:t>
      </w:r>
      <w:r w:rsidR="00A13BF0" w:rsidRPr="00DA0C55">
        <w:rPr>
          <w:rFonts w:ascii="Times New Roman" w:hAnsi="Times New Roman" w:cs="Times New Roman"/>
          <w:sz w:val="24"/>
          <w:szCs w:val="24"/>
        </w:rPr>
        <w:t>.</w:t>
      </w:r>
    </w:p>
    <w:p w14:paraId="2CFD116A" w14:textId="77777777" w:rsidR="00351249" w:rsidRDefault="00A13BF0" w:rsidP="00EE32BE">
      <w:pPr>
        <w:spacing w:line="360" w:lineRule="auto"/>
        <w:jc w:val="both"/>
        <w:rPr>
          <w:rFonts w:ascii="Times New Roman" w:eastAsiaTheme="minorEastAsia" w:hAnsi="Times New Roman" w:cs="Times New Roman"/>
          <w:sz w:val="24"/>
          <w:szCs w:val="24"/>
        </w:rPr>
      </w:pPr>
      <w:r w:rsidRPr="00DA0C55">
        <w:rPr>
          <w:rFonts w:ascii="Times New Roman" w:hAnsi="Times New Roman" w:cs="Times New Roman"/>
          <w:sz w:val="24"/>
          <w:szCs w:val="24"/>
        </w:rPr>
        <w:t>Inicialmente se considera el total de las exportaciones desde su dimensión producto y mercado</w:t>
      </w:r>
      <w:r w:rsidR="00E7120B" w:rsidRPr="00DA0C55">
        <w:rPr>
          <w:rFonts w:ascii="Times New Roman" w:hAnsi="Times New Roman" w:cs="Times New Roman"/>
          <w:sz w:val="24"/>
          <w:szCs w:val="24"/>
        </w:rPr>
        <w:t xml:space="preserve">, respecto a un periodo </w:t>
      </w:r>
      <m:oMath>
        <m:r>
          <w:rPr>
            <w:rFonts w:ascii="Cambria Math" w:eastAsiaTheme="minorEastAsia" w:hAnsi="Cambria Math" w:cs="Times New Roman"/>
            <w:sz w:val="24"/>
            <w:szCs w:val="24"/>
          </w:rPr>
          <m:t>t</m:t>
        </m:r>
      </m:oMath>
      <w:r w:rsidR="00E7120B" w:rsidRPr="00DA0C55">
        <w:rPr>
          <w:rFonts w:ascii="Times New Roman" w:hAnsi="Times New Roman" w:cs="Times New Roman"/>
          <w:sz w:val="24"/>
          <w:szCs w:val="24"/>
        </w:rPr>
        <w:t xml:space="preserve">. Donde un producto puede ser nuevo o persistente y un mercado puede ser nuevo o </w:t>
      </w:r>
      <w:r w:rsidR="002C64D2" w:rsidRPr="00DA0C55">
        <w:rPr>
          <w:rFonts w:ascii="Times New Roman" w:hAnsi="Times New Roman" w:cs="Times New Roman"/>
          <w:sz w:val="24"/>
          <w:szCs w:val="24"/>
        </w:rPr>
        <w:t>persistente</w:t>
      </w:r>
      <w:r w:rsidR="00E7120B" w:rsidRPr="00DA0C55">
        <w:rPr>
          <w:rFonts w:ascii="Times New Roman" w:hAnsi="Times New Roman" w:cs="Times New Roman"/>
          <w:sz w:val="24"/>
          <w:szCs w:val="24"/>
        </w:rPr>
        <w:t xml:space="preserve">. </w:t>
      </w:r>
      <w:r w:rsidR="00AA1266" w:rsidRPr="00DA0C55">
        <w:rPr>
          <w:rFonts w:ascii="Times New Roman" w:hAnsi="Times New Roman" w:cs="Times New Roman"/>
          <w:sz w:val="24"/>
          <w:szCs w:val="24"/>
        </w:rPr>
        <w:t xml:space="preserve">Mientras que para el periodo </w:t>
      </w:r>
      <m:oMath>
        <m:r>
          <w:rPr>
            <w:rFonts w:ascii="Cambria Math" w:hAnsi="Cambria Math" w:cs="Times New Roman"/>
            <w:sz w:val="24"/>
            <w:szCs w:val="24"/>
          </w:rPr>
          <m:t>t-1</m:t>
        </m:r>
      </m:oMath>
      <w:r w:rsidR="00AA1266" w:rsidRPr="00DA0C55">
        <w:rPr>
          <w:rFonts w:ascii="Times New Roman" w:eastAsiaTheme="minorEastAsia" w:hAnsi="Times New Roman" w:cs="Times New Roman"/>
          <w:sz w:val="24"/>
          <w:szCs w:val="24"/>
        </w:rPr>
        <w:t xml:space="preserve">  un producto puede ser persistente </w:t>
      </w:r>
      <w:r w:rsidR="00737130" w:rsidRPr="00DA0C55">
        <w:rPr>
          <w:rFonts w:ascii="Times New Roman" w:eastAsiaTheme="minorEastAsia" w:hAnsi="Times New Roman" w:cs="Times New Roman"/>
          <w:sz w:val="24"/>
          <w:szCs w:val="24"/>
        </w:rPr>
        <w:t>o</w:t>
      </w:r>
      <w:r w:rsidR="00AA1266" w:rsidRPr="00DA0C55">
        <w:rPr>
          <w:rFonts w:ascii="Times New Roman" w:eastAsiaTheme="minorEastAsia" w:hAnsi="Times New Roman" w:cs="Times New Roman"/>
          <w:sz w:val="24"/>
          <w:szCs w:val="24"/>
        </w:rPr>
        <w:t xml:space="preserve"> desaparecido</w:t>
      </w:r>
      <w:r w:rsidR="002C64D2" w:rsidRPr="00DA0C55">
        <w:rPr>
          <w:rFonts w:ascii="Times New Roman" w:eastAsiaTheme="minorEastAsia" w:hAnsi="Times New Roman" w:cs="Times New Roman"/>
          <w:sz w:val="24"/>
          <w:szCs w:val="24"/>
        </w:rPr>
        <w:t>,</w:t>
      </w:r>
      <w:r w:rsidR="00AA1266" w:rsidRPr="00DA0C55">
        <w:rPr>
          <w:rFonts w:ascii="Times New Roman" w:eastAsiaTheme="minorEastAsia" w:hAnsi="Times New Roman" w:cs="Times New Roman"/>
          <w:sz w:val="24"/>
          <w:szCs w:val="24"/>
        </w:rPr>
        <w:t xml:space="preserve"> siempre y cuando se haga la comparación respecto al periodo </w:t>
      </w:r>
      <m:oMath>
        <m:r>
          <w:rPr>
            <w:rFonts w:ascii="Cambria Math" w:eastAsiaTheme="minorEastAsia" w:hAnsi="Cambria Math" w:cs="Times New Roman"/>
            <w:sz w:val="24"/>
            <w:szCs w:val="24"/>
          </w:rPr>
          <m:t>t</m:t>
        </m:r>
      </m:oMath>
      <w:r w:rsidR="002C64D2" w:rsidRPr="00DA0C55">
        <w:rPr>
          <w:rFonts w:ascii="Times New Roman" w:eastAsiaTheme="minorEastAsia" w:hAnsi="Times New Roman" w:cs="Times New Roman"/>
          <w:sz w:val="24"/>
          <w:szCs w:val="24"/>
        </w:rPr>
        <w:t>.</w:t>
      </w:r>
      <w:r w:rsidR="00AA1266" w:rsidRPr="00DA0C55">
        <w:rPr>
          <w:rFonts w:ascii="Times New Roman" w:eastAsiaTheme="minorEastAsia" w:hAnsi="Times New Roman" w:cs="Times New Roman"/>
          <w:sz w:val="24"/>
          <w:szCs w:val="24"/>
        </w:rPr>
        <w:t xml:space="preserve"> Los productos persistentes serán aquellos que se exportaron en el periodo </w:t>
      </w:r>
      <m:oMath>
        <m:r>
          <w:rPr>
            <w:rFonts w:ascii="Cambria Math" w:eastAsiaTheme="minorEastAsia" w:hAnsi="Cambria Math" w:cs="Times New Roman"/>
            <w:sz w:val="24"/>
            <w:szCs w:val="24"/>
          </w:rPr>
          <m:t>t</m:t>
        </m:r>
      </m:oMath>
      <w:r w:rsidR="00675B6D" w:rsidRPr="00DA0C55">
        <w:rPr>
          <w:rFonts w:ascii="Times New Roman" w:eastAsiaTheme="minorEastAsia" w:hAnsi="Times New Roman" w:cs="Times New Roman"/>
          <w:sz w:val="24"/>
          <w:szCs w:val="24"/>
        </w:rPr>
        <w:t xml:space="preserve"> y en </w:t>
      </w:r>
      <m:oMath>
        <m:r>
          <w:rPr>
            <w:rFonts w:ascii="Cambria Math" w:hAnsi="Cambria Math" w:cs="Times New Roman"/>
            <w:sz w:val="24"/>
            <w:szCs w:val="24"/>
          </w:rPr>
          <m:t>t-1</m:t>
        </m:r>
      </m:oMath>
      <w:r w:rsidR="00675B6D" w:rsidRPr="00DA0C55">
        <w:rPr>
          <w:rFonts w:ascii="Times New Roman" w:eastAsiaTheme="minorEastAsia" w:hAnsi="Times New Roman" w:cs="Times New Roman"/>
          <w:sz w:val="24"/>
          <w:szCs w:val="24"/>
        </w:rPr>
        <w:t xml:space="preserve">. Los productos nuevos serán aquellos con exportaciones en </w:t>
      </w:r>
      <m:oMath>
        <m:r>
          <w:rPr>
            <w:rFonts w:ascii="Cambria Math" w:eastAsiaTheme="minorEastAsia" w:hAnsi="Cambria Math" w:cs="Times New Roman"/>
            <w:sz w:val="24"/>
            <w:szCs w:val="24"/>
          </w:rPr>
          <m:t>t</m:t>
        </m:r>
      </m:oMath>
      <w:r w:rsidR="00675B6D" w:rsidRPr="00DA0C55">
        <w:rPr>
          <w:rFonts w:ascii="Times New Roman" w:eastAsiaTheme="minorEastAsia" w:hAnsi="Times New Roman" w:cs="Times New Roman"/>
          <w:sz w:val="24"/>
          <w:szCs w:val="24"/>
        </w:rPr>
        <w:t xml:space="preserve"> pero no en </w:t>
      </w:r>
      <m:oMath>
        <m:r>
          <w:rPr>
            <w:rFonts w:ascii="Cambria Math" w:hAnsi="Cambria Math" w:cs="Times New Roman"/>
            <w:sz w:val="24"/>
            <w:szCs w:val="24"/>
          </w:rPr>
          <m:t>t-1</m:t>
        </m:r>
      </m:oMath>
      <w:r w:rsidR="00675B6D" w:rsidRPr="00DA0C55">
        <w:rPr>
          <w:rFonts w:ascii="Times New Roman" w:eastAsiaTheme="minorEastAsia" w:hAnsi="Times New Roman" w:cs="Times New Roman"/>
          <w:sz w:val="24"/>
          <w:szCs w:val="24"/>
        </w:rPr>
        <w:t xml:space="preserve">. Los productos desaparecidos no tendrán exportaciones en </w:t>
      </w:r>
      <m:oMath>
        <m:r>
          <w:rPr>
            <w:rFonts w:ascii="Cambria Math" w:eastAsiaTheme="minorEastAsia" w:hAnsi="Cambria Math" w:cs="Times New Roman"/>
            <w:sz w:val="24"/>
            <w:szCs w:val="24"/>
          </w:rPr>
          <m:t>t</m:t>
        </m:r>
      </m:oMath>
      <w:r w:rsidR="00675B6D" w:rsidRPr="00DA0C55">
        <w:rPr>
          <w:rFonts w:ascii="Times New Roman" w:eastAsiaTheme="minorEastAsia" w:hAnsi="Times New Roman" w:cs="Times New Roman"/>
          <w:sz w:val="24"/>
          <w:szCs w:val="24"/>
        </w:rPr>
        <w:t xml:space="preserve"> pero si en </w:t>
      </w:r>
      <m:oMath>
        <m:r>
          <w:rPr>
            <w:rFonts w:ascii="Cambria Math" w:hAnsi="Cambria Math" w:cs="Times New Roman"/>
            <w:sz w:val="24"/>
            <w:szCs w:val="24"/>
          </w:rPr>
          <m:t>t-1</m:t>
        </m:r>
      </m:oMath>
      <w:r w:rsidR="00675B6D" w:rsidRPr="00DA0C55">
        <w:rPr>
          <w:rFonts w:ascii="Times New Roman" w:eastAsiaTheme="minorEastAsia" w:hAnsi="Times New Roman" w:cs="Times New Roman"/>
          <w:sz w:val="24"/>
          <w:szCs w:val="24"/>
        </w:rPr>
        <w:t xml:space="preserve">.  De manera </w:t>
      </w:r>
      <w:r w:rsidR="0063509B" w:rsidRPr="00DA0C55">
        <w:rPr>
          <w:rFonts w:ascii="Times New Roman" w:eastAsiaTheme="minorEastAsia" w:hAnsi="Times New Roman" w:cs="Times New Roman"/>
          <w:sz w:val="24"/>
          <w:szCs w:val="24"/>
        </w:rPr>
        <w:t>equivalente</w:t>
      </w:r>
      <w:r w:rsidR="00675B6D" w:rsidRPr="00DA0C55">
        <w:rPr>
          <w:rFonts w:ascii="Times New Roman" w:eastAsiaTheme="minorEastAsia" w:hAnsi="Times New Roman" w:cs="Times New Roman"/>
          <w:sz w:val="24"/>
          <w:szCs w:val="24"/>
        </w:rPr>
        <w:t xml:space="preserve"> se tiene las mismas definiciones para los mercados.</w:t>
      </w:r>
      <w:r w:rsidR="00351249" w:rsidRPr="00DA0C55">
        <w:rPr>
          <w:rFonts w:ascii="Times New Roman" w:eastAsiaTheme="minorEastAsia" w:hAnsi="Times New Roman" w:cs="Times New Roman"/>
          <w:sz w:val="24"/>
          <w:szCs w:val="24"/>
        </w:rPr>
        <w:t xml:space="preserve"> </w:t>
      </w:r>
    </w:p>
    <w:p w14:paraId="2455EA4D" w14:textId="77777777" w:rsidR="00857174" w:rsidRPr="00DA0C55" w:rsidRDefault="00857174" w:rsidP="00857174">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r w:rsidRPr="00DA0C55">
        <w:rPr>
          <w:rFonts w:ascii="Times New Roman" w:hAnsi="Times New Roman" w:cs="Times New Roman"/>
          <w:b/>
          <w:sz w:val="24"/>
          <w:szCs w:val="24"/>
        </w:rPr>
        <w:t>escomposición de los márgenes extensivos e intensivos</w:t>
      </w:r>
    </w:p>
    <w:p w14:paraId="52DF0679" w14:textId="77777777" w:rsidR="00857174" w:rsidRPr="00DA0C55" w:rsidRDefault="00857174" w:rsidP="00857174">
      <w:pPr>
        <w:spacing w:line="360" w:lineRule="auto"/>
        <w:jc w:val="both"/>
        <w:rPr>
          <w:rFonts w:ascii="Times New Roman" w:eastAsiaTheme="minorEastAsia" w:hAnsi="Times New Roman" w:cs="Times New Roman"/>
          <w:sz w:val="24"/>
          <w:szCs w:val="24"/>
        </w:rPr>
      </w:pPr>
      <w:r w:rsidRPr="00DA0C55">
        <w:rPr>
          <w:rFonts w:ascii="Times New Roman" w:hAnsi="Times New Roman" w:cs="Times New Roman"/>
          <w:sz w:val="24"/>
          <w:szCs w:val="24"/>
        </w:rPr>
        <w:lastRenderedPageBreak/>
        <w:t xml:space="preserve">Entonces, siguiendo a </w:t>
      </w:r>
      <w:proofErr w:type="spellStart"/>
      <w:r w:rsidRPr="00DA0C55">
        <w:rPr>
          <w:rFonts w:ascii="Times New Roman" w:hAnsi="Times New Roman" w:cs="Times New Roman"/>
          <w:sz w:val="24"/>
          <w:szCs w:val="24"/>
        </w:rPr>
        <w:t>Berthelon</w:t>
      </w:r>
      <w:proofErr w:type="spellEnd"/>
      <w:r w:rsidRPr="00DA0C55">
        <w:rPr>
          <w:rFonts w:ascii="Times New Roman" w:hAnsi="Times New Roman" w:cs="Times New Roman"/>
          <w:sz w:val="24"/>
          <w:szCs w:val="24"/>
        </w:rPr>
        <w:t xml:space="preserve"> (2011), las exportaciones totales pueden definirse como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t,i,k</m:t>
                    </m:r>
                  </m:sub>
                </m:sSub>
              </m:e>
            </m:nary>
          </m:e>
        </m:nary>
      </m:oMath>
      <w:r w:rsidRPr="00DA0C55">
        <w:rPr>
          <w:rFonts w:ascii="Times New Roman" w:eastAsiaTheme="minorEastAsia" w:hAnsi="Times New Roman" w:cs="Times New Roman"/>
          <w:sz w:val="24"/>
          <w:szCs w:val="24"/>
        </w:rPr>
        <w:t xml:space="preserve"> , donde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t,ik</m:t>
            </m:r>
          </m:sub>
        </m:sSub>
        <m:r>
          <w:rPr>
            <w:rFonts w:ascii="Cambria Math" w:hAnsi="Cambria Math" w:cs="Times New Roman"/>
            <w:sz w:val="24"/>
            <w:szCs w:val="24"/>
          </w:rPr>
          <m:t xml:space="preserve"> </m:t>
        </m:r>
      </m:oMath>
      <w:r w:rsidRPr="00DA0C55">
        <w:rPr>
          <w:rFonts w:ascii="Times New Roman" w:eastAsiaTheme="minorEastAsia" w:hAnsi="Times New Roman" w:cs="Times New Roman"/>
          <w:sz w:val="24"/>
          <w:szCs w:val="24"/>
        </w:rPr>
        <w:t xml:space="preserve">son las exportaciones del producto  </w:t>
      </w:r>
      <m:oMath>
        <m:r>
          <w:rPr>
            <w:rFonts w:ascii="Cambria Math" w:hAnsi="Cambria Math" w:cs="Times New Roman"/>
            <w:sz w:val="24"/>
            <w:szCs w:val="24"/>
          </w:rPr>
          <m:t>k</m:t>
        </m:r>
      </m:oMath>
      <w:r w:rsidRPr="00DA0C55">
        <w:rPr>
          <w:rFonts w:ascii="Times New Roman" w:eastAsiaTheme="minorEastAsia" w:hAnsi="Times New Roman" w:cs="Times New Roman"/>
          <w:sz w:val="24"/>
          <w:szCs w:val="24"/>
        </w:rPr>
        <w:t xml:space="preserve"> al mercado </w:t>
      </w:r>
      <m:oMath>
        <m:r>
          <w:rPr>
            <w:rFonts w:ascii="Cambria Math" w:hAnsi="Cambria Math" w:cs="Times New Roman"/>
            <w:sz w:val="24"/>
            <w:szCs w:val="24"/>
          </w:rPr>
          <m:t>i</m:t>
        </m:r>
      </m:oMath>
      <w:r w:rsidRPr="00DA0C55">
        <w:rPr>
          <w:rFonts w:ascii="Times New Roman" w:eastAsiaTheme="minorEastAsia" w:hAnsi="Times New Roman" w:cs="Times New Roman"/>
          <w:sz w:val="24"/>
          <w:szCs w:val="24"/>
        </w:rPr>
        <w:t xml:space="preserve"> en el periodo </w:t>
      </w:r>
      <m:oMath>
        <m:r>
          <w:rPr>
            <w:rFonts w:ascii="Cambria Math" w:hAnsi="Cambria Math" w:cs="Times New Roman"/>
            <w:sz w:val="24"/>
            <w:szCs w:val="24"/>
          </w:rPr>
          <m:t>t</m:t>
        </m:r>
      </m:oMath>
      <w:r w:rsidRPr="00DA0C55">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oMath>
      <w:r w:rsidRPr="00DA0C55">
        <w:rPr>
          <w:rFonts w:ascii="Times New Roman" w:eastAsiaTheme="minorEastAsia" w:hAnsi="Times New Roman" w:cs="Times New Roman"/>
          <w:sz w:val="24"/>
          <w:szCs w:val="24"/>
        </w:rPr>
        <w:t xml:space="preserve"> es conjunto de mercados de exportación y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oMath>
      <w:r w:rsidRPr="00DA0C55">
        <w:rPr>
          <w:rFonts w:ascii="Times New Roman" w:eastAsiaTheme="minorEastAsia" w:hAnsi="Times New Roman" w:cs="Times New Roman"/>
          <w:sz w:val="24"/>
          <w:szCs w:val="24"/>
        </w:rPr>
        <w:t xml:space="preserve"> el conjunto de productos exportados. El conjunto de mercados respecto al periodo  </w:t>
      </w:r>
      <m:oMath>
        <m:r>
          <w:rPr>
            <w:rFonts w:ascii="Cambria Math" w:hAnsi="Cambria Math" w:cs="Times New Roman"/>
            <w:sz w:val="24"/>
            <w:szCs w:val="24"/>
          </w:rPr>
          <m:t>t</m:t>
        </m:r>
      </m:oMath>
      <w:r w:rsidRPr="00DA0C55">
        <w:rPr>
          <w:rFonts w:ascii="Times New Roman" w:eastAsiaTheme="minorEastAsia" w:hAnsi="Times New Roman" w:cs="Times New Roman"/>
          <w:sz w:val="24"/>
          <w:szCs w:val="24"/>
        </w:rPr>
        <w:t xml:space="preserve"> está formado de mercados existentes y nuevos,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t</m:t>
            </m:r>
          </m:sub>
          <m:sup>
            <m:r>
              <w:rPr>
                <w:rFonts w:ascii="Cambria Math" w:hAnsi="Cambria Math" w:cs="Times New Roman"/>
                <w:sz w:val="24"/>
                <w:szCs w:val="24"/>
              </w:rPr>
              <m:t>P</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t</m:t>
            </m:r>
          </m:sub>
          <m:sup>
            <m:r>
              <w:rPr>
                <w:rFonts w:ascii="Cambria Math" w:hAnsi="Cambria Math" w:cs="Times New Roman"/>
                <w:sz w:val="24"/>
                <w:szCs w:val="24"/>
              </w:rPr>
              <m:t>N</m:t>
            </m:r>
          </m:sup>
        </m:sSubSup>
      </m:oMath>
      <w:r w:rsidRPr="00DA0C55">
        <w:rPr>
          <w:rFonts w:ascii="Times New Roman" w:eastAsiaTheme="minorEastAsia" w:hAnsi="Times New Roman" w:cs="Times New Roman"/>
          <w:sz w:val="24"/>
          <w:szCs w:val="24"/>
        </w:rPr>
        <w:t xml:space="preserve"> y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t-1</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t</m:t>
            </m:r>
          </m:sub>
          <m:sup>
            <m:r>
              <w:rPr>
                <w:rFonts w:ascii="Cambria Math" w:hAnsi="Cambria Math" w:cs="Times New Roman"/>
                <w:sz w:val="24"/>
                <w:szCs w:val="24"/>
              </w:rPr>
              <m:t>P</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t</m:t>
            </m:r>
          </m:sub>
          <m:sup>
            <m:r>
              <w:rPr>
                <w:rFonts w:ascii="Cambria Math" w:hAnsi="Cambria Math" w:cs="Times New Roman"/>
                <w:sz w:val="24"/>
                <w:szCs w:val="24"/>
              </w:rPr>
              <m:t>D</m:t>
            </m:r>
          </m:sup>
        </m:sSubSup>
      </m:oMath>
      <w:r w:rsidRPr="00DA0C55">
        <w:rPr>
          <w:rFonts w:ascii="Times New Roman" w:eastAsiaTheme="minorEastAsia" w:hAnsi="Times New Roman" w:cs="Times New Roman"/>
          <w:sz w:val="24"/>
          <w:szCs w:val="24"/>
        </w:rPr>
        <w:t xml:space="preserve"> el conjunto de productos está formado análogamente como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t</m:t>
            </m:r>
          </m:sub>
          <m:sup>
            <m:r>
              <w:rPr>
                <w:rFonts w:ascii="Cambria Math" w:hAnsi="Cambria Math" w:cs="Times New Roman"/>
                <w:sz w:val="24"/>
                <w:szCs w:val="24"/>
              </w:rPr>
              <m:t>P</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t</m:t>
            </m:r>
          </m:sub>
          <m:sup>
            <m:r>
              <w:rPr>
                <w:rFonts w:ascii="Cambria Math" w:hAnsi="Cambria Math" w:cs="Times New Roman"/>
                <w:sz w:val="24"/>
                <w:szCs w:val="24"/>
              </w:rPr>
              <m:t>N</m:t>
            </m:r>
          </m:sup>
        </m:sSubSup>
      </m:oMath>
      <w:r w:rsidRPr="00DA0C55">
        <w:rPr>
          <w:rFonts w:ascii="Times New Roman" w:eastAsiaTheme="minorEastAsia" w:hAnsi="Times New Roman" w:cs="Times New Roman"/>
          <w:sz w:val="24"/>
          <w:szCs w:val="24"/>
        </w:rPr>
        <w:t xml:space="preserve"> y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t-1</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t</m:t>
            </m:r>
          </m:sub>
          <m:sup>
            <m:r>
              <w:rPr>
                <w:rFonts w:ascii="Cambria Math" w:hAnsi="Cambria Math" w:cs="Times New Roman"/>
                <w:sz w:val="24"/>
                <w:szCs w:val="24"/>
              </w:rPr>
              <m:t>P</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t</m:t>
            </m:r>
          </m:sub>
          <m:sup>
            <m:r>
              <w:rPr>
                <w:rFonts w:ascii="Cambria Math" w:hAnsi="Cambria Math" w:cs="Times New Roman"/>
                <w:sz w:val="24"/>
                <w:szCs w:val="24"/>
              </w:rPr>
              <m:t>D</m:t>
            </m:r>
          </m:sup>
        </m:sSubSup>
      </m:oMath>
    </w:p>
    <w:p w14:paraId="1F3134D3" w14:textId="77777777" w:rsidR="00857174" w:rsidRPr="00DA0C55" w:rsidRDefault="00857174" w:rsidP="0058727B">
      <w:pPr>
        <w:spacing w:line="240" w:lineRule="auto"/>
        <w:jc w:val="both"/>
        <w:rPr>
          <w:rFonts w:ascii="Times New Roman" w:eastAsiaTheme="minorEastAsia" w:hAnsi="Times New Roman" w:cs="Times New Roman"/>
          <w:sz w:val="24"/>
          <w:szCs w:val="24"/>
        </w:rPr>
      </w:pPr>
      <w:proofErr w:type="spellStart"/>
      <w:r w:rsidRPr="00DA0C55">
        <w:rPr>
          <w:rFonts w:ascii="Times New Roman" w:eastAsiaTheme="minorEastAsia" w:hAnsi="Times New Roman" w:cs="Times New Roman"/>
          <w:sz w:val="24"/>
          <w:szCs w:val="24"/>
        </w:rPr>
        <w:t>Donde</w:t>
      </w:r>
      <w:proofErr w:type="spellEnd"/>
      <w:r w:rsidRPr="00DA0C55">
        <w:rPr>
          <w:rFonts w:ascii="Times New Roman" w:eastAsiaTheme="minorEastAsia" w:hAnsi="Times New Roman" w:cs="Times New Roman"/>
          <w:sz w:val="24"/>
          <w:szCs w:val="24"/>
        </w:rPr>
        <w:t>:</w:t>
      </w:r>
      <w:r w:rsidR="0058727B">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P</m:t>
            </m:r>
          </m:sup>
        </m:sSup>
      </m:oMath>
      <w:r w:rsidRPr="00DA0C55">
        <w:rPr>
          <w:rFonts w:ascii="Times New Roman" w:eastAsiaTheme="minorEastAsia" w:hAnsi="Times New Roman" w:cs="Times New Roman"/>
          <w:sz w:val="24"/>
          <w:szCs w:val="24"/>
        </w:rPr>
        <w:t xml:space="preserve"> es un producto persistente  si K&gt;0 en t-1; K&gt;0 en t</w:t>
      </w:r>
    </w:p>
    <w:p w14:paraId="5DEE4ECF" w14:textId="77777777" w:rsidR="00857174" w:rsidRPr="00DA0C55" w:rsidRDefault="0058727B" w:rsidP="0058727B">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P</m:t>
            </m:r>
          </m:sup>
        </m:sSup>
      </m:oMath>
      <w:r w:rsidR="00857174" w:rsidRPr="00DA0C55">
        <w:rPr>
          <w:rFonts w:ascii="Times New Roman" w:eastAsiaTheme="minorEastAsia" w:hAnsi="Times New Roman" w:cs="Times New Roman"/>
          <w:sz w:val="24"/>
          <w:szCs w:val="24"/>
        </w:rPr>
        <w:t xml:space="preserve">  </w:t>
      </w:r>
      <w:proofErr w:type="gramStart"/>
      <w:r w:rsidR="00857174" w:rsidRPr="00DA0C55">
        <w:rPr>
          <w:rFonts w:ascii="Times New Roman" w:eastAsiaTheme="minorEastAsia" w:hAnsi="Times New Roman" w:cs="Times New Roman"/>
          <w:sz w:val="24"/>
          <w:szCs w:val="24"/>
        </w:rPr>
        <w:t>es</w:t>
      </w:r>
      <w:proofErr w:type="gramEnd"/>
      <w:r w:rsidR="00857174" w:rsidRPr="00DA0C55">
        <w:rPr>
          <w:rFonts w:ascii="Times New Roman" w:eastAsiaTheme="minorEastAsia" w:hAnsi="Times New Roman" w:cs="Times New Roman"/>
          <w:sz w:val="24"/>
          <w:szCs w:val="24"/>
        </w:rPr>
        <w:t xml:space="preserve"> un mercado persistente  si I&gt;0 en t-1; I&gt;0 en t</w:t>
      </w:r>
    </w:p>
    <w:p w14:paraId="6C36B0BB" w14:textId="77777777" w:rsidR="00857174" w:rsidRPr="00DA0C55" w:rsidRDefault="0058727B" w:rsidP="0058727B">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N</m:t>
            </m:r>
          </m:sup>
        </m:sSup>
      </m:oMath>
      <w:r w:rsidR="00857174" w:rsidRPr="00DA0C55">
        <w:rPr>
          <w:rFonts w:ascii="Times New Roman" w:eastAsiaTheme="minorEastAsia" w:hAnsi="Times New Roman" w:cs="Times New Roman"/>
          <w:sz w:val="24"/>
          <w:szCs w:val="24"/>
        </w:rPr>
        <w:t xml:space="preserve"> </w:t>
      </w:r>
      <w:proofErr w:type="gramStart"/>
      <w:r w:rsidR="00857174" w:rsidRPr="00DA0C55">
        <w:rPr>
          <w:rFonts w:ascii="Times New Roman" w:eastAsiaTheme="minorEastAsia" w:hAnsi="Times New Roman" w:cs="Times New Roman"/>
          <w:sz w:val="24"/>
          <w:szCs w:val="24"/>
        </w:rPr>
        <w:t>es</w:t>
      </w:r>
      <w:proofErr w:type="gramEnd"/>
      <w:r w:rsidR="00857174" w:rsidRPr="00DA0C55">
        <w:rPr>
          <w:rFonts w:ascii="Times New Roman" w:eastAsiaTheme="minorEastAsia" w:hAnsi="Times New Roman" w:cs="Times New Roman"/>
          <w:sz w:val="24"/>
          <w:szCs w:val="24"/>
        </w:rPr>
        <w:t xml:space="preserve"> un producto nuevo  si K=0 en t-1; K&gt;0 en t</w:t>
      </w:r>
    </w:p>
    <w:p w14:paraId="092220A0" w14:textId="77777777" w:rsidR="00857174" w:rsidRPr="00DA0C55" w:rsidRDefault="0058727B" w:rsidP="0058727B">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N</m:t>
            </m:r>
          </m:sup>
        </m:sSup>
      </m:oMath>
      <w:r w:rsidR="00857174" w:rsidRPr="00DA0C55">
        <w:rPr>
          <w:rFonts w:ascii="Times New Roman" w:eastAsiaTheme="minorEastAsia" w:hAnsi="Times New Roman" w:cs="Times New Roman"/>
          <w:sz w:val="24"/>
          <w:szCs w:val="24"/>
        </w:rPr>
        <w:t xml:space="preserve">  </w:t>
      </w:r>
      <w:proofErr w:type="gramStart"/>
      <w:r w:rsidR="00857174" w:rsidRPr="00DA0C55">
        <w:rPr>
          <w:rFonts w:ascii="Times New Roman" w:eastAsiaTheme="minorEastAsia" w:hAnsi="Times New Roman" w:cs="Times New Roman"/>
          <w:sz w:val="24"/>
          <w:szCs w:val="24"/>
        </w:rPr>
        <w:t>es</w:t>
      </w:r>
      <w:proofErr w:type="gramEnd"/>
      <w:r w:rsidR="00857174" w:rsidRPr="00DA0C55">
        <w:rPr>
          <w:rFonts w:ascii="Times New Roman" w:eastAsiaTheme="minorEastAsia" w:hAnsi="Times New Roman" w:cs="Times New Roman"/>
          <w:sz w:val="24"/>
          <w:szCs w:val="24"/>
        </w:rPr>
        <w:t xml:space="preserve"> un mercado nuevo  si I=0 en t-1; I&gt;0 en t</w:t>
      </w:r>
    </w:p>
    <w:p w14:paraId="0D5978DE" w14:textId="77777777" w:rsidR="00857174" w:rsidRPr="00DA0C55" w:rsidRDefault="0058727B" w:rsidP="0058727B">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D</m:t>
            </m:r>
          </m:sup>
        </m:sSup>
      </m:oMath>
      <w:r w:rsidR="00857174" w:rsidRPr="00DA0C55">
        <w:rPr>
          <w:rFonts w:ascii="Times New Roman" w:eastAsiaTheme="minorEastAsia" w:hAnsi="Times New Roman" w:cs="Times New Roman"/>
          <w:sz w:val="24"/>
          <w:szCs w:val="24"/>
        </w:rPr>
        <w:t xml:space="preserve"> </w:t>
      </w:r>
      <w:proofErr w:type="gramStart"/>
      <w:r w:rsidR="00857174" w:rsidRPr="00DA0C55">
        <w:rPr>
          <w:rFonts w:ascii="Times New Roman" w:eastAsiaTheme="minorEastAsia" w:hAnsi="Times New Roman" w:cs="Times New Roman"/>
          <w:sz w:val="24"/>
          <w:szCs w:val="24"/>
        </w:rPr>
        <w:t>es</w:t>
      </w:r>
      <w:proofErr w:type="gramEnd"/>
      <w:r w:rsidR="00857174" w:rsidRPr="00DA0C55">
        <w:rPr>
          <w:rFonts w:ascii="Times New Roman" w:eastAsiaTheme="minorEastAsia" w:hAnsi="Times New Roman" w:cs="Times New Roman"/>
          <w:sz w:val="24"/>
          <w:szCs w:val="24"/>
        </w:rPr>
        <w:t xml:space="preserve"> un producto desaparecido  si K&gt;0 en t-1; K=0 en t</w:t>
      </w:r>
    </w:p>
    <w:p w14:paraId="0D8362F4" w14:textId="77777777" w:rsidR="00857174" w:rsidRPr="00DA0C55" w:rsidRDefault="0058727B" w:rsidP="0058727B">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D</m:t>
            </m:r>
          </m:sup>
        </m:sSup>
      </m:oMath>
      <w:r w:rsidR="00857174" w:rsidRPr="00DA0C55">
        <w:rPr>
          <w:rFonts w:ascii="Times New Roman" w:eastAsiaTheme="minorEastAsia" w:hAnsi="Times New Roman" w:cs="Times New Roman"/>
          <w:sz w:val="24"/>
          <w:szCs w:val="24"/>
        </w:rPr>
        <w:t xml:space="preserve">  </w:t>
      </w:r>
      <w:proofErr w:type="gramStart"/>
      <w:r w:rsidR="00857174" w:rsidRPr="00DA0C55">
        <w:rPr>
          <w:rFonts w:ascii="Times New Roman" w:eastAsiaTheme="minorEastAsia" w:hAnsi="Times New Roman" w:cs="Times New Roman"/>
          <w:sz w:val="24"/>
          <w:szCs w:val="24"/>
        </w:rPr>
        <w:t>es</w:t>
      </w:r>
      <w:proofErr w:type="gramEnd"/>
      <w:r w:rsidR="00857174" w:rsidRPr="00DA0C55">
        <w:rPr>
          <w:rFonts w:ascii="Times New Roman" w:eastAsiaTheme="minorEastAsia" w:hAnsi="Times New Roman" w:cs="Times New Roman"/>
          <w:sz w:val="24"/>
          <w:szCs w:val="24"/>
        </w:rPr>
        <w:t xml:space="preserve"> un mercado desaparecido  si I&gt;0 en t-1; I=0 en t</w:t>
      </w:r>
    </w:p>
    <w:p w14:paraId="468E2CFB" w14:textId="77777777" w:rsidR="00857174" w:rsidRPr="00DA0C55" w:rsidRDefault="00857174" w:rsidP="0058727B">
      <w:pPr>
        <w:spacing w:line="240" w:lineRule="auto"/>
        <w:jc w:val="both"/>
        <w:rPr>
          <w:rFonts w:ascii="Times New Roman" w:eastAsiaTheme="minorEastAsia" w:hAnsi="Times New Roman" w:cs="Times New Roman"/>
          <w:sz w:val="24"/>
          <w:szCs w:val="24"/>
        </w:rPr>
      </w:pPr>
      <w:r w:rsidRPr="00DA0C55">
        <w:rPr>
          <w:rFonts w:ascii="Times New Roman" w:eastAsiaTheme="minorEastAsia" w:hAnsi="Times New Roman" w:cs="Times New Roman"/>
          <w:sz w:val="24"/>
          <w:szCs w:val="24"/>
        </w:rPr>
        <w:t xml:space="preserve">Entonces </w:t>
      </w:r>
      <w:proofErr w:type="spellStart"/>
      <w:r w:rsidRPr="00DA0C55">
        <w:rPr>
          <w:rFonts w:ascii="Times New Roman" w:eastAsiaTheme="minorEastAsia" w:hAnsi="Times New Roman" w:cs="Times New Roman"/>
          <w:sz w:val="24"/>
          <w:szCs w:val="24"/>
        </w:rPr>
        <w:t>si</w:t>
      </w:r>
      <w:proofErr w:type="spellEnd"/>
      <w:r w:rsidRPr="00DA0C5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eastAsiaTheme="minorEastAsia"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t,i,k</m:t>
                    </m:r>
                  </m:sub>
                </m:sSub>
              </m:e>
            </m:nary>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t-1</m:t>
                </m:r>
              </m:sub>
            </m:sSub>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t-1</m:t>
                    </m:r>
                  </m:sub>
                </m:sSub>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t-1,i,k</m:t>
                    </m:r>
                  </m:sub>
                </m:sSub>
              </m:e>
            </m:nary>
          </m:e>
        </m:nary>
      </m:oMath>
      <w:r w:rsidRPr="00DA0C55">
        <w:rPr>
          <w:rFonts w:ascii="Times New Roman" w:eastAsiaTheme="minorEastAsia" w:hAnsi="Times New Roman" w:cs="Times New Roman"/>
          <w:sz w:val="24"/>
          <w:szCs w:val="24"/>
        </w:rPr>
        <w:t xml:space="preserve"> </w:t>
      </w:r>
    </w:p>
    <w:p w14:paraId="6DDDEF98" w14:textId="77777777" w:rsidR="00857174" w:rsidRPr="00DA0C55" w:rsidRDefault="00857174" w:rsidP="0058727B">
      <w:pPr>
        <w:spacing w:line="240" w:lineRule="auto"/>
        <w:jc w:val="both"/>
        <w:rPr>
          <w:rFonts w:ascii="Times New Roman" w:hAnsi="Times New Roman" w:cs="Times New Roman"/>
          <w:sz w:val="24"/>
          <w:szCs w:val="24"/>
        </w:rPr>
      </w:pPr>
      <w:r w:rsidRPr="00DA0C55">
        <w:rPr>
          <w:rFonts w:ascii="Times New Roman" w:hAnsi="Times New Roman" w:cs="Times New Roman"/>
          <w:sz w:val="24"/>
          <w:szCs w:val="24"/>
        </w:rPr>
        <w:t>Por tanto:</w:t>
      </w:r>
    </w:p>
    <w:p w14:paraId="49089BFD" w14:textId="77777777" w:rsidR="00857174" w:rsidRPr="00DA0C55" w:rsidRDefault="00857174" w:rsidP="00857174">
      <w:pPr>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limLow>
                <m:limLowPr>
                  <m:ctrlPr>
                    <w:rPr>
                      <w:rFonts w:ascii="Cambria Math" w:eastAsiaTheme="minorEastAsia" w:hAnsi="Cambria Math" w:cs="Times New Roman"/>
                      <w:i/>
                      <w:sz w:val="24"/>
                      <w:szCs w:val="24"/>
                    </w:rPr>
                  </m:ctrlPr>
                </m:limLowPr>
                <m:e>
                  <m:groupChr>
                    <m:groupChrPr>
                      <m:ctrlPr>
                        <w:rPr>
                          <w:rFonts w:ascii="Cambria Math" w:eastAsiaTheme="minorEastAsia" w:hAnsi="Cambria Math" w:cs="Times New Roman"/>
                          <w:i/>
                          <w:sz w:val="24"/>
                          <w:szCs w:val="24"/>
                        </w:rPr>
                      </m:ctrlPr>
                    </m:groupChr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sSubSup>
                            <m:sSubSupPr>
                              <m:ctrlPr>
                                <w:rPr>
                                  <w:rFonts w:ascii="Cambria Math" w:hAnsi="Cambria Math"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t</m:t>
                              </m:r>
                            </m:sub>
                            <m:sup>
                              <m:r>
                                <w:rPr>
                                  <w:rFonts w:ascii="Cambria Math" w:hAnsi="Cambria Math" w:cs="Times New Roman"/>
                                  <w:sz w:val="24"/>
                                  <w:szCs w:val="24"/>
                                </w:rPr>
                                <m:t>P</m:t>
                              </m:r>
                            </m:sup>
                          </m:sSubSup>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t</m:t>
                                  </m:r>
                                </m:sub>
                                <m:sup>
                                  <m:r>
                                    <w:rPr>
                                      <w:rFonts w:ascii="Cambria Math" w:hAnsi="Cambria Math" w:cs="Times New Roman"/>
                                      <w:sz w:val="24"/>
                                      <w:szCs w:val="24"/>
                                    </w:rPr>
                                    <m:t>P</m:t>
                                  </m:r>
                                </m:sup>
                              </m:sSubSup>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t,i,k</m:t>
                                  </m:r>
                                </m:sub>
                              </m:sSub>
                            </m:e>
                          </m:nary>
                        </m:e>
                      </m:nary>
                    </m:e>
                  </m:groupChr>
                </m:e>
                <m:lim>
                  <m:r>
                    <w:rPr>
                      <w:rFonts w:ascii="Cambria Math" w:eastAsiaTheme="minorEastAsia" w:hAnsi="Cambria Math" w:cs="Times New Roman"/>
                      <w:sz w:val="24"/>
                      <w:szCs w:val="24"/>
                    </w:rPr>
                    <m:t>(1)</m:t>
                  </m:r>
                </m:lim>
              </m:limLow>
              <m:r>
                <w:rPr>
                  <w:rFonts w:ascii="Cambria Math" w:eastAsiaTheme="minorEastAsia" w:hAnsi="Cambria Math" w:cs="Times New Roman"/>
                  <w:sz w:val="24"/>
                  <w:szCs w:val="24"/>
                </w:rPr>
                <m:t>-</m:t>
              </m:r>
              <m:limLow>
                <m:limLowPr>
                  <m:ctrlPr>
                    <w:rPr>
                      <w:rFonts w:ascii="Cambria Math" w:eastAsiaTheme="minorEastAsia" w:hAnsi="Cambria Math" w:cs="Times New Roman"/>
                      <w:i/>
                      <w:sz w:val="24"/>
                      <w:szCs w:val="24"/>
                    </w:rPr>
                  </m:ctrlPr>
                </m:limLowPr>
                <m:e>
                  <m:groupChr>
                    <m:groupChrPr>
                      <m:ctrlPr>
                        <w:rPr>
                          <w:rFonts w:ascii="Cambria Math" w:eastAsiaTheme="minorEastAsia" w:hAnsi="Cambria Math" w:cs="Times New Roman"/>
                          <w:i/>
                          <w:sz w:val="24"/>
                          <w:szCs w:val="24"/>
                        </w:rPr>
                      </m:ctrlPr>
                    </m:groupChr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sSubSup>
                            <m:sSubSupPr>
                              <m:ctrlPr>
                                <w:rPr>
                                  <w:rFonts w:ascii="Cambria Math" w:hAnsi="Cambria Math"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t-1</m:t>
                              </m:r>
                            </m:sub>
                            <m:sup>
                              <m:r>
                                <w:rPr>
                                  <w:rFonts w:ascii="Cambria Math" w:hAnsi="Cambria Math" w:cs="Times New Roman"/>
                                  <w:sz w:val="24"/>
                                  <w:szCs w:val="24"/>
                                </w:rPr>
                                <m:t>P</m:t>
                              </m:r>
                            </m:sup>
                          </m:sSubSup>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sSubSup>
                                <m:sSubSupPr>
                                  <m:ctrlPr>
                                    <w:rPr>
                                      <w:rFonts w:ascii="Cambria Math" w:hAnsi="Cambria Math"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t-1</m:t>
                                  </m:r>
                                </m:sub>
                                <m:sup>
                                  <m:r>
                                    <w:rPr>
                                      <w:rFonts w:ascii="Cambria Math" w:hAnsi="Cambria Math" w:cs="Times New Roman"/>
                                      <w:sz w:val="24"/>
                                      <w:szCs w:val="24"/>
                                    </w:rPr>
                                    <m:t>P</m:t>
                                  </m:r>
                                </m:sup>
                              </m:sSubSup>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t-1,i,k</m:t>
                                  </m:r>
                                </m:sub>
                              </m:sSub>
                            </m:e>
                          </m:nary>
                        </m:e>
                      </m:nary>
                    </m:e>
                  </m:groupChr>
                </m:e>
                <m:lim>
                  <m:r>
                    <w:rPr>
                      <w:rFonts w:ascii="Cambria Math" w:eastAsiaTheme="minorEastAsia" w:hAnsi="Cambria Math" w:cs="Times New Roman"/>
                      <w:sz w:val="24"/>
                      <w:szCs w:val="24"/>
                    </w:rPr>
                    <m:t>(5)</m:t>
                  </m:r>
                </m:lim>
              </m:limLow>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limLow>
                <m:limLowPr>
                  <m:ctrlPr>
                    <w:rPr>
                      <w:rFonts w:ascii="Cambria Math" w:eastAsiaTheme="minorEastAsia" w:hAnsi="Cambria Math" w:cs="Times New Roman"/>
                      <w:i/>
                      <w:sz w:val="24"/>
                      <w:szCs w:val="24"/>
                    </w:rPr>
                  </m:ctrlPr>
                </m:limLowPr>
                <m:e>
                  <m:groupChr>
                    <m:groupChrPr>
                      <m:ctrlPr>
                        <w:rPr>
                          <w:rFonts w:ascii="Cambria Math" w:eastAsiaTheme="minorEastAsia" w:hAnsi="Cambria Math" w:cs="Times New Roman"/>
                          <w:i/>
                          <w:sz w:val="24"/>
                          <w:szCs w:val="24"/>
                        </w:rPr>
                      </m:ctrlPr>
                    </m:groupChr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sSubSup>
                            <m:sSubSupPr>
                              <m:ctrlPr>
                                <w:rPr>
                                  <w:rFonts w:ascii="Cambria Math" w:hAnsi="Cambria Math"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t</m:t>
                              </m:r>
                            </m:sub>
                            <m:sup>
                              <m:r>
                                <w:rPr>
                                  <w:rFonts w:ascii="Cambria Math" w:hAnsi="Cambria Math" w:cs="Times New Roman"/>
                                  <w:sz w:val="24"/>
                                  <w:szCs w:val="24"/>
                                </w:rPr>
                                <m:t>P</m:t>
                              </m:r>
                            </m:sup>
                          </m:sSubSup>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t</m:t>
                                  </m:r>
                                </m:sub>
                                <m:sup>
                                  <m:r>
                                    <w:rPr>
                                      <w:rFonts w:ascii="Cambria Math" w:hAnsi="Cambria Math" w:cs="Times New Roman"/>
                                      <w:sz w:val="24"/>
                                      <w:szCs w:val="24"/>
                                    </w:rPr>
                                    <m:t>N</m:t>
                                  </m:r>
                                </m:sup>
                              </m:sSubSup>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t,i,k</m:t>
                                  </m:r>
                                </m:sub>
                              </m:sSub>
                            </m:e>
                          </m:nary>
                        </m:e>
                      </m:nary>
                    </m:e>
                  </m:groupChr>
                </m:e>
                <m:lim>
                  <m:r>
                    <w:rPr>
                      <w:rFonts w:ascii="Cambria Math" w:eastAsiaTheme="minorEastAsia" w:hAnsi="Cambria Math" w:cs="Times New Roman"/>
                      <w:sz w:val="24"/>
                      <w:szCs w:val="24"/>
                    </w:rPr>
                    <m:t>(2)</m:t>
                  </m:r>
                </m:lim>
              </m:limLow>
              <m:r>
                <w:rPr>
                  <w:rFonts w:ascii="Cambria Math" w:eastAsiaTheme="minorEastAsia" w:hAnsi="Cambria Math" w:cs="Times New Roman"/>
                  <w:sz w:val="24"/>
                  <w:szCs w:val="24"/>
                </w:rPr>
                <m:t>+</m:t>
              </m:r>
              <m:limLow>
                <m:limLowPr>
                  <m:ctrlPr>
                    <w:rPr>
                      <w:rFonts w:ascii="Cambria Math" w:eastAsiaTheme="minorEastAsia" w:hAnsi="Cambria Math" w:cs="Times New Roman"/>
                      <w:i/>
                      <w:sz w:val="24"/>
                      <w:szCs w:val="24"/>
                    </w:rPr>
                  </m:ctrlPr>
                </m:limLowPr>
                <m:e>
                  <m:groupChr>
                    <m:groupChrPr>
                      <m:ctrlPr>
                        <w:rPr>
                          <w:rFonts w:ascii="Cambria Math" w:eastAsiaTheme="minorEastAsia" w:hAnsi="Cambria Math" w:cs="Times New Roman"/>
                          <w:i/>
                          <w:sz w:val="24"/>
                          <w:szCs w:val="24"/>
                        </w:rPr>
                      </m:ctrlPr>
                    </m:groupChrPr>
                    <m:e>
                      <m:r>
                        <w:rPr>
                          <w:rFonts w:ascii="Cambria Math" w:eastAsiaTheme="minorEastAsia" w:hAnsi="Cambria Math" w:cs="Times New Roman"/>
                          <w:sz w:val="24"/>
                          <w:szCs w:val="24"/>
                        </w:rPr>
                        <m:t>2</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sSubSup>
                            <m:sSubSupPr>
                              <m:ctrlPr>
                                <w:rPr>
                                  <w:rFonts w:ascii="Cambria Math" w:hAnsi="Cambria Math"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t</m:t>
                              </m:r>
                            </m:sub>
                            <m:sup>
                              <m:r>
                                <w:rPr>
                                  <w:rFonts w:ascii="Cambria Math" w:hAnsi="Cambria Math" w:cs="Times New Roman"/>
                                  <w:sz w:val="24"/>
                                  <w:szCs w:val="24"/>
                                </w:rPr>
                                <m:t>N</m:t>
                              </m:r>
                            </m:sup>
                          </m:sSubSup>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t</m:t>
                                  </m:r>
                                </m:sub>
                                <m:sup>
                                  <m:r>
                                    <w:rPr>
                                      <w:rFonts w:ascii="Cambria Math" w:hAnsi="Cambria Math" w:cs="Times New Roman"/>
                                      <w:sz w:val="24"/>
                                      <w:szCs w:val="24"/>
                                    </w:rPr>
                                    <m:t>P</m:t>
                                  </m:r>
                                </m:sup>
                              </m:sSubSup>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t,i,k</m:t>
                                  </m:r>
                                </m:sub>
                              </m:sSub>
                            </m:e>
                          </m:nary>
                        </m:e>
                      </m:nary>
                    </m:e>
                  </m:groupChr>
                </m:e>
                <m:lim>
                  <m:r>
                    <w:rPr>
                      <w:rFonts w:ascii="Cambria Math" w:eastAsiaTheme="minorEastAsia" w:hAnsi="Cambria Math" w:cs="Times New Roman"/>
                      <w:sz w:val="24"/>
                      <w:szCs w:val="24"/>
                    </w:rPr>
                    <m:t>3</m:t>
                  </m:r>
                </m:lim>
              </m:limLow>
              <m:r>
                <w:rPr>
                  <w:rFonts w:ascii="Cambria Math" w:eastAsiaTheme="minorEastAsia" w:hAnsi="Cambria Math" w:cs="Times New Roman"/>
                  <w:sz w:val="24"/>
                  <w:szCs w:val="24"/>
                </w:rPr>
                <m:t>+</m:t>
              </m:r>
              <m:limLow>
                <m:limLowPr>
                  <m:ctrlPr>
                    <w:rPr>
                      <w:rFonts w:ascii="Cambria Math" w:eastAsiaTheme="minorEastAsia" w:hAnsi="Cambria Math" w:cs="Times New Roman"/>
                      <w:i/>
                      <w:sz w:val="24"/>
                      <w:szCs w:val="24"/>
                    </w:rPr>
                  </m:ctrlPr>
                </m:limLowPr>
                <m:e>
                  <m:groupChr>
                    <m:groupChrPr>
                      <m:ctrlPr>
                        <w:rPr>
                          <w:rFonts w:ascii="Cambria Math" w:eastAsiaTheme="minorEastAsia" w:hAnsi="Cambria Math" w:cs="Times New Roman"/>
                          <w:i/>
                          <w:sz w:val="24"/>
                          <w:szCs w:val="24"/>
                        </w:rPr>
                      </m:ctrlPr>
                    </m:groupChr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sSubSup>
                            <m:sSubSupPr>
                              <m:ctrlPr>
                                <w:rPr>
                                  <w:rFonts w:ascii="Cambria Math" w:hAnsi="Cambria Math"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t</m:t>
                              </m:r>
                            </m:sub>
                            <m:sup>
                              <m:r>
                                <w:rPr>
                                  <w:rFonts w:ascii="Cambria Math" w:hAnsi="Cambria Math" w:cs="Times New Roman"/>
                                  <w:sz w:val="24"/>
                                  <w:szCs w:val="24"/>
                                </w:rPr>
                                <m:t>N</m:t>
                              </m:r>
                            </m:sup>
                          </m:sSubSup>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t</m:t>
                                  </m:r>
                                </m:sub>
                                <m:sup>
                                  <m:r>
                                    <w:rPr>
                                      <w:rFonts w:ascii="Cambria Math" w:hAnsi="Cambria Math" w:cs="Times New Roman"/>
                                      <w:sz w:val="24"/>
                                      <w:szCs w:val="24"/>
                                    </w:rPr>
                                    <m:t>N</m:t>
                                  </m:r>
                                </m:sup>
                              </m:sSubSup>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t,i,k</m:t>
                                  </m:r>
                                </m:sub>
                              </m:sSub>
                            </m:e>
                          </m:nary>
                        </m:e>
                      </m:nary>
                    </m:e>
                  </m:groupChr>
                </m:e>
                <m:lim>
                  <m:r>
                    <w:rPr>
                      <w:rFonts w:ascii="Cambria Math" w:eastAsiaTheme="minorEastAsia" w:hAnsi="Cambria Math" w:cs="Times New Roman"/>
                      <w:sz w:val="24"/>
                      <w:szCs w:val="24"/>
                    </w:rPr>
                    <m:t>(4)</m:t>
                  </m:r>
                </m:lim>
              </m:limLow>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limLow>
                <m:limLowPr>
                  <m:ctrlPr>
                    <w:rPr>
                      <w:rFonts w:ascii="Cambria Math" w:eastAsiaTheme="minorEastAsia" w:hAnsi="Cambria Math" w:cs="Times New Roman"/>
                      <w:i/>
                      <w:sz w:val="24"/>
                      <w:szCs w:val="24"/>
                    </w:rPr>
                  </m:ctrlPr>
                </m:limLowPr>
                <m:e>
                  <m:groupChr>
                    <m:groupChrPr>
                      <m:ctrlPr>
                        <w:rPr>
                          <w:rFonts w:ascii="Cambria Math" w:eastAsiaTheme="minorEastAsia" w:hAnsi="Cambria Math" w:cs="Times New Roman"/>
                          <w:i/>
                          <w:sz w:val="24"/>
                          <w:szCs w:val="24"/>
                        </w:rPr>
                      </m:ctrlPr>
                    </m:groupChr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sSubSup>
                            <m:sSubSupPr>
                              <m:ctrlPr>
                                <w:rPr>
                                  <w:rFonts w:ascii="Cambria Math" w:hAnsi="Cambria Math"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t-1</m:t>
                              </m:r>
                            </m:sub>
                            <m:sup>
                              <m:r>
                                <w:rPr>
                                  <w:rFonts w:ascii="Cambria Math" w:hAnsi="Cambria Math" w:cs="Times New Roman"/>
                                  <w:sz w:val="24"/>
                                  <w:szCs w:val="24"/>
                                </w:rPr>
                                <m:t>P</m:t>
                              </m:r>
                            </m:sup>
                          </m:sSubSup>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sSubSup>
                                <m:sSubSupPr>
                                  <m:ctrlPr>
                                    <w:rPr>
                                      <w:rFonts w:ascii="Cambria Math" w:hAnsi="Cambria Math"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t-1</m:t>
                                  </m:r>
                                </m:sub>
                                <m:sup>
                                  <m:r>
                                    <w:rPr>
                                      <w:rFonts w:ascii="Cambria Math" w:hAnsi="Cambria Math" w:cs="Times New Roman"/>
                                      <w:sz w:val="24"/>
                                      <w:szCs w:val="24"/>
                                    </w:rPr>
                                    <m:t>D</m:t>
                                  </m:r>
                                </m:sup>
                              </m:sSubSup>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t-1,i,k</m:t>
                                  </m:r>
                                </m:sub>
                              </m:sSub>
                            </m:e>
                          </m:nary>
                        </m:e>
                      </m:nary>
                    </m:e>
                  </m:groupChr>
                </m:e>
                <m:lim>
                  <m:r>
                    <w:rPr>
                      <w:rFonts w:ascii="Cambria Math" w:eastAsiaTheme="minorEastAsia" w:hAnsi="Cambria Math" w:cs="Times New Roman"/>
                      <w:sz w:val="24"/>
                      <w:szCs w:val="24"/>
                    </w:rPr>
                    <m:t>(6)</m:t>
                  </m:r>
                </m:lim>
              </m:limLow>
              <m:r>
                <w:rPr>
                  <w:rFonts w:ascii="Cambria Math" w:eastAsiaTheme="minorEastAsia" w:hAnsi="Cambria Math" w:cs="Times New Roman"/>
                  <w:sz w:val="24"/>
                  <w:szCs w:val="24"/>
                </w:rPr>
                <m:t>-</m:t>
              </m:r>
              <m:limLow>
                <m:limLowPr>
                  <m:ctrlPr>
                    <w:rPr>
                      <w:rFonts w:ascii="Cambria Math" w:eastAsiaTheme="minorEastAsia" w:hAnsi="Cambria Math" w:cs="Times New Roman"/>
                      <w:i/>
                      <w:sz w:val="24"/>
                      <w:szCs w:val="24"/>
                    </w:rPr>
                  </m:ctrlPr>
                </m:limLowPr>
                <m:e>
                  <m:groupChr>
                    <m:groupChrPr>
                      <m:ctrlPr>
                        <w:rPr>
                          <w:rFonts w:ascii="Cambria Math" w:eastAsiaTheme="minorEastAsia" w:hAnsi="Cambria Math" w:cs="Times New Roman"/>
                          <w:i/>
                          <w:sz w:val="24"/>
                          <w:szCs w:val="24"/>
                        </w:rPr>
                      </m:ctrlPr>
                    </m:groupChr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sSubSup>
                            <m:sSubSupPr>
                              <m:ctrlPr>
                                <w:rPr>
                                  <w:rFonts w:ascii="Cambria Math" w:hAnsi="Cambria Math"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t-1</m:t>
                              </m:r>
                            </m:sub>
                            <m:sup>
                              <m:r>
                                <w:rPr>
                                  <w:rFonts w:ascii="Cambria Math" w:hAnsi="Cambria Math" w:cs="Times New Roman"/>
                                  <w:sz w:val="24"/>
                                  <w:szCs w:val="24"/>
                                </w:rPr>
                                <m:t>D</m:t>
                              </m:r>
                            </m:sup>
                          </m:sSubSup>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sSubSup>
                                <m:sSubSupPr>
                                  <m:ctrlPr>
                                    <w:rPr>
                                      <w:rFonts w:ascii="Cambria Math" w:hAnsi="Cambria Math"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t-1</m:t>
                                  </m:r>
                                </m:sub>
                                <m:sup>
                                  <m:r>
                                    <w:rPr>
                                      <w:rFonts w:ascii="Cambria Math" w:hAnsi="Cambria Math" w:cs="Times New Roman"/>
                                      <w:sz w:val="24"/>
                                      <w:szCs w:val="24"/>
                                    </w:rPr>
                                    <m:t>P</m:t>
                                  </m:r>
                                </m:sup>
                              </m:sSubSup>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t-1,i,k</m:t>
                                  </m:r>
                                </m:sub>
                              </m:sSub>
                            </m:e>
                          </m:nary>
                        </m:e>
                      </m:nary>
                    </m:e>
                  </m:groupChr>
                </m:e>
                <m:lim>
                  <m:r>
                    <w:rPr>
                      <w:rFonts w:ascii="Cambria Math" w:eastAsiaTheme="minorEastAsia" w:hAnsi="Cambria Math" w:cs="Times New Roman"/>
                      <w:sz w:val="24"/>
                      <w:szCs w:val="24"/>
                    </w:rPr>
                    <m:t>(7)</m:t>
                  </m:r>
                </m:lim>
              </m:limLow>
              <m:r>
                <w:rPr>
                  <w:rFonts w:ascii="Cambria Math" w:eastAsiaTheme="minorEastAsia" w:hAnsi="Cambria Math" w:cs="Times New Roman"/>
                  <w:sz w:val="24"/>
                  <w:szCs w:val="24"/>
                </w:rPr>
                <m:t>-</m:t>
              </m:r>
              <m:limLow>
                <m:limLowPr>
                  <m:ctrlPr>
                    <w:rPr>
                      <w:rFonts w:ascii="Cambria Math" w:eastAsiaTheme="minorEastAsia" w:hAnsi="Cambria Math" w:cs="Times New Roman"/>
                      <w:i/>
                      <w:sz w:val="24"/>
                      <w:szCs w:val="24"/>
                    </w:rPr>
                  </m:ctrlPr>
                </m:limLowPr>
                <m:e>
                  <m:groupChr>
                    <m:groupChrPr>
                      <m:ctrlPr>
                        <w:rPr>
                          <w:rFonts w:ascii="Cambria Math" w:eastAsiaTheme="minorEastAsia" w:hAnsi="Cambria Math" w:cs="Times New Roman"/>
                          <w:i/>
                          <w:sz w:val="24"/>
                          <w:szCs w:val="24"/>
                        </w:rPr>
                      </m:ctrlPr>
                    </m:groupChr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sSubSup>
                            <m:sSubSupPr>
                              <m:ctrlPr>
                                <w:rPr>
                                  <w:rFonts w:ascii="Cambria Math" w:hAnsi="Cambria Math"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t-1</m:t>
                              </m:r>
                            </m:sub>
                            <m:sup>
                              <m:r>
                                <w:rPr>
                                  <w:rFonts w:ascii="Cambria Math" w:hAnsi="Cambria Math" w:cs="Times New Roman"/>
                                  <w:sz w:val="24"/>
                                  <w:szCs w:val="24"/>
                                </w:rPr>
                                <m:t>D</m:t>
                              </m:r>
                            </m:sup>
                          </m:sSubSup>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sSubSup>
                                <m:sSubSupPr>
                                  <m:ctrlPr>
                                    <w:rPr>
                                      <w:rFonts w:ascii="Cambria Math" w:hAnsi="Cambria Math"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t-1</m:t>
                                  </m:r>
                                </m:sub>
                                <m:sup>
                                  <m:r>
                                    <w:rPr>
                                      <w:rFonts w:ascii="Cambria Math" w:hAnsi="Cambria Math" w:cs="Times New Roman"/>
                                      <w:sz w:val="24"/>
                                      <w:szCs w:val="24"/>
                                    </w:rPr>
                                    <m:t>D</m:t>
                                  </m:r>
                                </m:sup>
                              </m:sSubSup>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t-1,i,k</m:t>
                                  </m:r>
                                </m:sub>
                              </m:sSub>
                            </m:e>
                          </m:nary>
                        </m:e>
                      </m:nary>
                    </m:e>
                  </m:groupChr>
                </m:e>
                <m:lim>
                  <m:r>
                    <w:rPr>
                      <w:rFonts w:ascii="Cambria Math" w:eastAsiaTheme="minorEastAsia" w:hAnsi="Cambria Math" w:cs="Times New Roman"/>
                      <w:sz w:val="24"/>
                      <w:szCs w:val="24"/>
                    </w:rPr>
                    <m:t>(8)</m:t>
                  </m:r>
                </m:lim>
              </m:limLow>
            </m:e>
          </m:d>
        </m:oMath>
      </m:oMathPara>
    </w:p>
    <w:p w14:paraId="7BC1F6E8" w14:textId="77777777" w:rsidR="00857174" w:rsidRPr="00DA0C55" w:rsidRDefault="00857174" w:rsidP="00857174">
      <w:pPr>
        <w:spacing w:line="360" w:lineRule="auto"/>
        <w:jc w:val="both"/>
        <w:rPr>
          <w:rFonts w:ascii="Times New Roman" w:eastAsiaTheme="minorEastAsia" w:hAnsi="Times New Roman" w:cs="Times New Roman"/>
          <w:sz w:val="24"/>
          <w:szCs w:val="24"/>
        </w:rPr>
      </w:pPr>
      <w:proofErr w:type="spellStart"/>
      <w:r w:rsidRPr="00DA0C55">
        <w:rPr>
          <w:rFonts w:ascii="Times New Roman" w:eastAsiaTheme="minorEastAsia" w:hAnsi="Times New Roman" w:cs="Times New Roman"/>
          <w:sz w:val="24"/>
          <w:szCs w:val="24"/>
        </w:rPr>
        <w:t>Donde</w:t>
      </w:r>
      <w:proofErr w:type="spellEnd"/>
      <w:r w:rsidRPr="00DA0C55">
        <w:rPr>
          <w:rFonts w:ascii="Times New Roman" w:eastAsiaTheme="minorEastAsia" w:hAnsi="Times New Roman" w:cs="Times New Roman"/>
          <w:sz w:val="24"/>
          <w:szCs w:val="24"/>
        </w:rPr>
        <w:t xml:space="preserve">: </w:t>
      </w:r>
    </w:p>
    <w:p w14:paraId="7BBACF52" w14:textId="77777777" w:rsidR="00857174" w:rsidRPr="00DA0C55" w:rsidRDefault="00857174" w:rsidP="00857174">
      <w:pPr>
        <w:spacing w:line="360" w:lineRule="auto"/>
        <w:jc w:val="both"/>
        <w:rPr>
          <w:rFonts w:ascii="Times New Roman" w:eastAsiaTheme="minorEastAsia" w:hAnsi="Times New Roman" w:cs="Times New Roman"/>
          <w:sz w:val="24"/>
          <w:szCs w:val="24"/>
        </w:rPr>
      </w:pPr>
      <w:r w:rsidRPr="00DA0C55">
        <w:rPr>
          <w:rFonts w:ascii="Times New Roman" w:eastAsiaTheme="minorEastAsia" w:hAnsi="Times New Roman" w:cs="Times New Roman"/>
          <w:sz w:val="24"/>
          <w:szCs w:val="24"/>
        </w:rPr>
        <w:t xml:space="preserve">(1) Producto persistente y mercado persistente en t </w:t>
      </w:r>
    </w:p>
    <w:p w14:paraId="7617539D" w14:textId="77777777" w:rsidR="00857174" w:rsidRPr="00DA0C55" w:rsidRDefault="00857174" w:rsidP="00857174">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(2) Producto nuevo y mercado persistente en t</w:t>
      </w:r>
    </w:p>
    <w:p w14:paraId="1217CBAE" w14:textId="77777777" w:rsidR="00857174" w:rsidRPr="00DA0C55" w:rsidRDefault="00857174" w:rsidP="00857174">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(3) Producto persistente y mercado nuevo en t</w:t>
      </w:r>
    </w:p>
    <w:p w14:paraId="1514C280" w14:textId="77777777" w:rsidR="00857174" w:rsidRPr="00DA0C55" w:rsidRDefault="00857174" w:rsidP="00857174">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(4) Producto nuevo y mercado nuevo en t</w:t>
      </w:r>
    </w:p>
    <w:p w14:paraId="3658FCB4" w14:textId="77777777" w:rsidR="00857174" w:rsidRPr="00DA0C55" w:rsidRDefault="00857174" w:rsidP="00857174">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(5) Producto persistente y mercado persistente en t-1</w:t>
      </w:r>
    </w:p>
    <w:p w14:paraId="3D1CC5D7" w14:textId="77777777" w:rsidR="00857174" w:rsidRPr="00DA0C55" w:rsidRDefault="00857174" w:rsidP="00857174">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lastRenderedPageBreak/>
        <w:t>(6) Producto desaparecido y mercado persistente en t-1</w:t>
      </w:r>
    </w:p>
    <w:p w14:paraId="10C92752" w14:textId="77777777" w:rsidR="00857174" w:rsidRPr="00DA0C55" w:rsidRDefault="00857174" w:rsidP="00857174">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(7) Producto persistente y mercado desaparecido en t-1</w:t>
      </w:r>
    </w:p>
    <w:p w14:paraId="09E92D61" w14:textId="77777777" w:rsidR="00857174" w:rsidRDefault="00857174" w:rsidP="00857174">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(8) Producto desaparecido y mercado desaparecido en t-1</w:t>
      </w:r>
    </w:p>
    <w:p w14:paraId="7D3751EF" w14:textId="77777777" w:rsidR="007955C9" w:rsidRPr="00DA0C55" w:rsidRDefault="0063509B" w:rsidP="00EE32BE">
      <w:pPr>
        <w:spacing w:line="360" w:lineRule="auto"/>
        <w:jc w:val="both"/>
        <w:rPr>
          <w:rFonts w:ascii="Times New Roman" w:hAnsi="Times New Roman" w:cs="Times New Roman"/>
          <w:i/>
          <w:sz w:val="24"/>
          <w:szCs w:val="24"/>
        </w:rPr>
      </w:pPr>
      <w:r w:rsidRPr="00DA0C55">
        <w:rPr>
          <w:rFonts w:ascii="Times New Roman" w:hAnsi="Times New Roman" w:cs="Times New Roman"/>
          <w:sz w:val="24"/>
          <w:szCs w:val="24"/>
        </w:rPr>
        <w:t>Entonces</w:t>
      </w:r>
      <w:r w:rsidR="007955C9" w:rsidRPr="00DA0C55">
        <w:rPr>
          <w:rFonts w:ascii="Times New Roman" w:hAnsi="Times New Roman" w:cs="Times New Roman"/>
          <w:sz w:val="24"/>
          <w:szCs w:val="24"/>
        </w:rPr>
        <w:t>, dadas las 8 combinaciones en el diagrama anterior</w:t>
      </w:r>
      <w:r w:rsidR="00DC4526" w:rsidRPr="00DA0C55">
        <w:rPr>
          <w:rFonts w:ascii="Times New Roman" w:hAnsi="Times New Roman" w:cs="Times New Roman"/>
          <w:sz w:val="24"/>
          <w:szCs w:val="24"/>
        </w:rPr>
        <w:t xml:space="preserve"> </w:t>
      </w:r>
      <w:r w:rsidR="007955C9" w:rsidRPr="00DA0C55">
        <w:rPr>
          <w:rFonts w:ascii="Times New Roman" w:hAnsi="Times New Roman" w:cs="Times New Roman"/>
          <w:sz w:val="24"/>
          <w:szCs w:val="24"/>
        </w:rPr>
        <w:t xml:space="preserve">y </w:t>
      </w:r>
      <w:r w:rsidR="00DC4526" w:rsidRPr="00DA0C55">
        <w:rPr>
          <w:rFonts w:ascii="Times New Roman" w:hAnsi="Times New Roman" w:cs="Times New Roman"/>
          <w:sz w:val="24"/>
          <w:szCs w:val="24"/>
        </w:rPr>
        <w:t xml:space="preserve">siguiendo a Breton et al. (2007), </w:t>
      </w:r>
      <w:r w:rsidRPr="00DA0C55">
        <w:rPr>
          <w:rFonts w:ascii="Times New Roman" w:hAnsi="Times New Roman" w:cs="Times New Roman"/>
          <w:sz w:val="24"/>
          <w:szCs w:val="24"/>
        </w:rPr>
        <w:t>la variación de las exportaciones</w:t>
      </w:r>
      <w:r w:rsidR="00DC4526" w:rsidRPr="00DA0C55">
        <w:rPr>
          <w:rFonts w:ascii="Times New Roman" w:hAnsi="Times New Roman" w:cs="Times New Roman"/>
          <w:sz w:val="24"/>
          <w:szCs w:val="24"/>
        </w:rPr>
        <w:t xml:space="preserve"> entre dos periodos se define como:</w:t>
      </w:r>
    </w:p>
    <w:p w14:paraId="1F534302" w14:textId="77777777" w:rsidR="00DC366B" w:rsidRPr="00DA0C55" w:rsidRDefault="00346283" w:rsidP="00EE32BE">
      <w:pPr>
        <w:spacing w:line="360" w:lineRule="auto"/>
        <w:rPr>
          <w:rFonts w:ascii="Times New Roman" w:hAnsi="Times New Roman" w:cs="Times New Roman"/>
          <w:i/>
          <w:sz w:val="24"/>
          <w:szCs w:val="24"/>
        </w:rPr>
      </w:pPr>
      <w:r w:rsidRPr="00DA0C55">
        <w:rPr>
          <w:rFonts w:ascii="Times New Roman" w:hAnsi="Times New Roman" w:cs="Times New Roman"/>
          <w:i/>
          <w:noProof/>
          <w:sz w:val="24"/>
          <w:szCs w:val="24"/>
          <w:lang w:val="es-MX" w:eastAsia="es-MX"/>
        </w:rPr>
        <mc:AlternateContent>
          <mc:Choice Requires="wps">
            <w:drawing>
              <wp:anchor distT="0" distB="0" distL="114300" distR="114300" simplePos="0" relativeHeight="251662336" behindDoc="0" locked="0" layoutInCell="1" allowOverlap="1" wp14:anchorId="29D05081" wp14:editId="07777777">
                <wp:simplePos x="0" y="0"/>
                <wp:positionH relativeFrom="column">
                  <wp:posOffset>4604553</wp:posOffset>
                </wp:positionH>
                <wp:positionV relativeFrom="paragraph">
                  <wp:posOffset>289668</wp:posOffset>
                </wp:positionV>
                <wp:extent cx="146050" cy="1016000"/>
                <wp:effectExtent l="0" t="0" r="44450" b="12700"/>
                <wp:wrapNone/>
                <wp:docPr id="3" name="Cerrar llave 3"/>
                <wp:cNvGraphicFramePr/>
                <a:graphic xmlns:a="http://schemas.openxmlformats.org/drawingml/2006/main">
                  <a:graphicData uri="http://schemas.microsoft.com/office/word/2010/wordprocessingShape">
                    <wps:wsp>
                      <wps:cNvSpPr/>
                      <wps:spPr>
                        <a:xfrm>
                          <a:off x="0" y="0"/>
                          <a:ext cx="146050" cy="1016000"/>
                        </a:xfrm>
                        <a:prstGeom prst="rightBrace">
                          <a:avLst>
                            <a:gd name="adj1" fmla="val 8333"/>
                            <a:gd name="adj2" fmla="val 47500"/>
                          </a:avLst>
                        </a:prstGeom>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xmlns:a="http://schemas.openxmlformats.org/drawingml/2006/main" xmlns:pic="http://schemas.openxmlformats.org/drawingml/2006/picture" xmlns:a14="http://schemas.microsoft.com/office/drawing/2010/main" xmlns:wp14="http://schemas.microsoft.com/office/word/2010/wordml">
            <w:pict w14:anchorId="7558A160">
              <v:shapetype id="_x0000_t88" coordsize="21600,21600" filled="f" o:spt="88" adj="1800,10800" path="m,qx10800@0l10800@2qy21600@11,10800@3l10800@1qy,21600e" w14:anchorId="0D87D54D">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Cerrar llave 3" style="position:absolute;margin-left:362.55pt;margin-top:22.8pt;width:11.5pt;height:8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strokecolor="black [3200]" strokeweight="1.5pt" type="#_x0000_t88" adj="259,1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">
                <v:stroke joinstyle="miter"/>
              </v:shape>
            </w:pict>
          </mc:Fallback>
        </mc:AlternateContent>
      </w:r>
      <w:r w:rsidR="00DC366B" w:rsidRPr="00DA0C55">
        <w:rPr>
          <w:rFonts w:ascii="Times New Roman" w:hAnsi="Times New Roman" w:cs="Times New Roman"/>
          <w:i/>
          <w:sz w:val="24"/>
          <w:szCs w:val="24"/>
        </w:rPr>
        <w:t>Crecimiento en el total de las exportaciones =</w:t>
      </w:r>
    </w:p>
    <w:p w14:paraId="0348CC72" w14:textId="77777777" w:rsidR="00DC366B" w:rsidRPr="00DA0C55" w:rsidRDefault="00DC366B" w:rsidP="00EE32BE">
      <w:pPr>
        <w:spacing w:line="360" w:lineRule="auto"/>
        <w:rPr>
          <w:rFonts w:ascii="Times New Roman" w:hAnsi="Times New Roman" w:cs="Times New Roman"/>
          <w:i/>
          <w:sz w:val="24"/>
          <w:szCs w:val="24"/>
        </w:rPr>
      </w:pPr>
      <w:r w:rsidRPr="00DA0C55">
        <w:rPr>
          <w:rFonts w:ascii="Times New Roman" w:hAnsi="Times New Roman" w:cs="Times New Roman"/>
          <w:i/>
          <w:noProof/>
          <w:sz w:val="24"/>
          <w:szCs w:val="24"/>
          <w:lang w:val="es-MX" w:eastAsia="es-MX"/>
        </w:rPr>
        <mc:AlternateContent>
          <mc:Choice Requires="wps">
            <w:drawing>
              <wp:anchor distT="45720" distB="45720" distL="114300" distR="114300" simplePos="0" relativeHeight="251659264" behindDoc="0" locked="0" layoutInCell="1" allowOverlap="1" wp14:anchorId="453FDB42" wp14:editId="3DCB3DC1">
                <wp:simplePos x="0" y="0"/>
                <wp:positionH relativeFrom="margin">
                  <wp:align>right</wp:align>
                </wp:positionH>
                <wp:positionV relativeFrom="paragraph">
                  <wp:posOffset>160020</wp:posOffset>
                </wp:positionV>
                <wp:extent cx="781050" cy="1404620"/>
                <wp:effectExtent l="0" t="0" r="19050" b="2032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404620"/>
                        </a:xfrm>
                        <a:prstGeom prst="rect">
                          <a:avLst/>
                        </a:prstGeom>
                        <a:solidFill>
                          <a:srgbClr val="FFFFFF"/>
                        </a:solidFill>
                        <a:ln w="9525">
                          <a:solidFill>
                            <a:srgbClr val="000000"/>
                          </a:solidFill>
                          <a:miter lim="800000"/>
                          <a:headEnd/>
                          <a:tailEnd/>
                        </a:ln>
                      </wps:spPr>
                      <wps:txbx>
                        <w:txbxContent>
                          <w:p w14:paraId="772EAC74" w14:textId="77777777" w:rsidR="008926DF" w:rsidRDefault="008926DF">
                            <w:r>
                              <w:t>Margen Extensivo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0.3pt;margin-top:12.6pt;width:6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">
                <v:textbox style="mso-fit-shape-to-text:t">
                  <w:txbxContent>
                    <w:p w14:paraId="772EAC74" w14:textId="77777777" w:rsidR="008926DF" w:rsidRDefault="008926DF">
                      <w:r>
                        <w:t>Margen Extensivo</w:t>
                      </w:r>
                    </w:p>
                  </w:txbxContent>
                </v:textbox>
                <w10:wrap type="square" anchorx="margin"/>
              </v:shape>
            </w:pict>
          </mc:Fallback>
        </mc:AlternateContent>
      </w:r>
      <w:r w:rsidRPr="00DA0C55">
        <w:rPr>
          <w:rFonts w:ascii="Times New Roman" w:hAnsi="Times New Roman" w:cs="Times New Roman"/>
          <w:b/>
          <w:sz w:val="24"/>
          <w:szCs w:val="24"/>
        </w:rPr>
        <w:t>[</w:t>
      </w:r>
      <w:r w:rsidRPr="00DA0C55">
        <w:rPr>
          <w:rFonts w:ascii="Times New Roman" w:hAnsi="Times New Roman" w:cs="Times New Roman"/>
          <w:i/>
          <w:sz w:val="24"/>
          <w:szCs w:val="24"/>
        </w:rPr>
        <w:t>Crecimiento de exportaci</w:t>
      </w:r>
      <w:r w:rsidR="008E5B99" w:rsidRPr="00DA0C55">
        <w:rPr>
          <w:rFonts w:ascii="Times New Roman" w:hAnsi="Times New Roman" w:cs="Times New Roman"/>
          <w:i/>
          <w:sz w:val="24"/>
          <w:szCs w:val="24"/>
        </w:rPr>
        <w:t>o</w:t>
      </w:r>
      <w:r w:rsidRPr="00DA0C55">
        <w:rPr>
          <w:rFonts w:ascii="Times New Roman" w:hAnsi="Times New Roman" w:cs="Times New Roman"/>
          <w:i/>
          <w:sz w:val="24"/>
          <w:szCs w:val="24"/>
        </w:rPr>
        <w:t>n</w:t>
      </w:r>
      <w:r w:rsidR="008E5B99" w:rsidRPr="00DA0C55">
        <w:rPr>
          <w:rFonts w:ascii="Times New Roman" w:hAnsi="Times New Roman" w:cs="Times New Roman"/>
          <w:i/>
          <w:sz w:val="24"/>
          <w:szCs w:val="24"/>
        </w:rPr>
        <w:t>es</w:t>
      </w:r>
      <w:r w:rsidRPr="00DA0C55">
        <w:rPr>
          <w:rFonts w:ascii="Times New Roman" w:hAnsi="Times New Roman" w:cs="Times New Roman"/>
          <w:i/>
          <w:sz w:val="24"/>
          <w:szCs w:val="24"/>
        </w:rPr>
        <w:t xml:space="preserve"> de productos </w:t>
      </w:r>
      <w:r w:rsidR="00B70612" w:rsidRPr="00DA0C55">
        <w:rPr>
          <w:rFonts w:ascii="Times New Roman" w:hAnsi="Times New Roman" w:cs="Times New Roman"/>
          <w:i/>
          <w:sz w:val="24"/>
          <w:szCs w:val="24"/>
        </w:rPr>
        <w:t>persistentes</w:t>
      </w:r>
      <w:r w:rsidRPr="00DA0C55">
        <w:rPr>
          <w:rFonts w:ascii="Times New Roman" w:hAnsi="Times New Roman" w:cs="Times New Roman"/>
          <w:i/>
          <w:sz w:val="24"/>
          <w:szCs w:val="24"/>
        </w:rPr>
        <w:t xml:space="preserve"> a mercados </w:t>
      </w:r>
      <w:r w:rsidR="00B70612" w:rsidRPr="00DA0C55">
        <w:rPr>
          <w:rFonts w:ascii="Times New Roman" w:hAnsi="Times New Roman" w:cs="Times New Roman"/>
          <w:i/>
          <w:sz w:val="24"/>
          <w:szCs w:val="24"/>
        </w:rPr>
        <w:t xml:space="preserve">persistentes </w:t>
      </w:r>
      <w:r w:rsidRPr="00DA0C55">
        <w:rPr>
          <w:rFonts w:ascii="Times New Roman" w:hAnsi="Times New Roman" w:cs="Times New Roman"/>
          <w:i/>
          <w:sz w:val="24"/>
          <w:szCs w:val="24"/>
        </w:rPr>
        <w:t>(1)-(5)</w:t>
      </w:r>
    </w:p>
    <w:p w14:paraId="2748A53E" w14:textId="77777777" w:rsidR="00DC366B" w:rsidRPr="00DA0C55" w:rsidRDefault="00DC366B" w:rsidP="00EE32BE">
      <w:pPr>
        <w:spacing w:line="360" w:lineRule="auto"/>
        <w:rPr>
          <w:rFonts w:ascii="Times New Roman" w:hAnsi="Times New Roman" w:cs="Times New Roman"/>
          <w:i/>
          <w:sz w:val="24"/>
          <w:szCs w:val="24"/>
        </w:rPr>
      </w:pPr>
      <w:r w:rsidRPr="00DA0C55">
        <w:rPr>
          <w:rFonts w:ascii="Times New Roman" w:hAnsi="Times New Roman" w:cs="Times New Roman"/>
          <w:b/>
          <w:i/>
          <w:sz w:val="24"/>
          <w:szCs w:val="24"/>
        </w:rPr>
        <w:t>-</w:t>
      </w:r>
      <w:r w:rsidR="00346283" w:rsidRPr="00DA0C55">
        <w:rPr>
          <w:rFonts w:ascii="Times New Roman" w:hAnsi="Times New Roman" w:cs="Times New Roman"/>
          <w:b/>
          <w:i/>
          <w:sz w:val="24"/>
          <w:szCs w:val="24"/>
        </w:rPr>
        <w:t xml:space="preserve"> </w:t>
      </w:r>
      <w:r w:rsidRPr="00DA0C55">
        <w:rPr>
          <w:rFonts w:ascii="Times New Roman" w:hAnsi="Times New Roman" w:cs="Times New Roman"/>
          <w:i/>
          <w:sz w:val="24"/>
          <w:szCs w:val="24"/>
        </w:rPr>
        <w:t xml:space="preserve">disminución de </w:t>
      </w:r>
      <w:r w:rsidR="00D47930" w:rsidRPr="00DA0C55">
        <w:rPr>
          <w:rFonts w:ascii="Times New Roman" w:hAnsi="Times New Roman" w:cs="Times New Roman"/>
          <w:i/>
          <w:sz w:val="24"/>
          <w:szCs w:val="24"/>
        </w:rPr>
        <w:t>exportación</w:t>
      </w:r>
      <w:r w:rsidR="008E5B99" w:rsidRPr="00DA0C55">
        <w:rPr>
          <w:rFonts w:ascii="Times New Roman" w:hAnsi="Times New Roman" w:cs="Times New Roman"/>
          <w:i/>
          <w:sz w:val="24"/>
          <w:szCs w:val="24"/>
        </w:rPr>
        <w:t xml:space="preserve"> de productos desaparecidos</w:t>
      </w:r>
      <w:r w:rsidRPr="00DA0C55">
        <w:rPr>
          <w:rFonts w:ascii="Times New Roman" w:hAnsi="Times New Roman" w:cs="Times New Roman"/>
          <w:i/>
          <w:sz w:val="24"/>
          <w:szCs w:val="24"/>
        </w:rPr>
        <w:t xml:space="preserve"> </w:t>
      </w:r>
      <w:r w:rsidR="008E5B99" w:rsidRPr="00DA0C55">
        <w:rPr>
          <w:rFonts w:ascii="Times New Roman" w:hAnsi="Times New Roman" w:cs="Times New Roman"/>
          <w:i/>
          <w:sz w:val="24"/>
          <w:szCs w:val="24"/>
        </w:rPr>
        <w:t xml:space="preserve">en </w:t>
      </w:r>
      <w:r w:rsidRPr="00DA0C55">
        <w:rPr>
          <w:rFonts w:ascii="Times New Roman" w:hAnsi="Times New Roman" w:cs="Times New Roman"/>
          <w:i/>
          <w:sz w:val="24"/>
          <w:szCs w:val="24"/>
        </w:rPr>
        <w:t xml:space="preserve">mercados </w:t>
      </w:r>
      <w:r w:rsidR="008E5B99" w:rsidRPr="00DA0C55">
        <w:rPr>
          <w:rFonts w:ascii="Times New Roman" w:hAnsi="Times New Roman" w:cs="Times New Roman"/>
          <w:i/>
          <w:sz w:val="24"/>
          <w:szCs w:val="24"/>
        </w:rPr>
        <w:t xml:space="preserve">existentes </w:t>
      </w:r>
      <w:r w:rsidRPr="00DA0C55">
        <w:rPr>
          <w:rFonts w:ascii="Times New Roman" w:hAnsi="Times New Roman" w:cs="Times New Roman"/>
          <w:i/>
          <w:sz w:val="24"/>
          <w:szCs w:val="24"/>
        </w:rPr>
        <w:t>(</w:t>
      </w:r>
      <w:r w:rsidR="008E5B99" w:rsidRPr="00DA0C55">
        <w:rPr>
          <w:rFonts w:ascii="Times New Roman" w:hAnsi="Times New Roman" w:cs="Times New Roman"/>
          <w:i/>
          <w:sz w:val="24"/>
          <w:szCs w:val="24"/>
        </w:rPr>
        <w:t>6</w:t>
      </w:r>
      <w:r w:rsidRPr="00DA0C55">
        <w:rPr>
          <w:rFonts w:ascii="Times New Roman" w:hAnsi="Times New Roman" w:cs="Times New Roman"/>
          <w:i/>
          <w:sz w:val="24"/>
          <w:szCs w:val="24"/>
        </w:rPr>
        <w:t>)</w:t>
      </w:r>
    </w:p>
    <w:p w14:paraId="74A95246" w14:textId="77777777" w:rsidR="00DC366B" w:rsidRPr="00DA0C55" w:rsidRDefault="00346283" w:rsidP="00EE32BE">
      <w:pPr>
        <w:spacing w:line="360" w:lineRule="auto"/>
        <w:rPr>
          <w:rFonts w:ascii="Times New Roman" w:hAnsi="Times New Roman" w:cs="Times New Roman"/>
          <w:i/>
          <w:sz w:val="24"/>
          <w:szCs w:val="24"/>
        </w:rPr>
      </w:pPr>
      <w:r w:rsidRPr="00DA0C55">
        <w:rPr>
          <w:rFonts w:ascii="Times New Roman" w:hAnsi="Times New Roman" w:cs="Times New Roman"/>
          <w:b/>
          <w:i/>
          <w:noProof/>
          <w:sz w:val="24"/>
          <w:szCs w:val="24"/>
          <w:lang w:val="es-MX" w:eastAsia="es-MX"/>
        </w:rPr>
        <mc:AlternateContent>
          <mc:Choice Requires="wps">
            <w:drawing>
              <wp:anchor distT="0" distB="0" distL="114300" distR="114300" simplePos="0" relativeHeight="251664384" behindDoc="0" locked="0" layoutInCell="1" allowOverlap="1" wp14:anchorId="1E459C9E" wp14:editId="6F9611E4">
                <wp:simplePos x="0" y="0"/>
                <wp:positionH relativeFrom="column">
                  <wp:posOffset>4622440</wp:posOffset>
                </wp:positionH>
                <wp:positionV relativeFrom="paragraph">
                  <wp:posOffset>370205</wp:posOffset>
                </wp:positionV>
                <wp:extent cx="107950" cy="1016000"/>
                <wp:effectExtent l="0" t="0" r="44450" b="12700"/>
                <wp:wrapNone/>
                <wp:docPr id="4" name="Cerrar llave 4"/>
                <wp:cNvGraphicFramePr/>
                <a:graphic xmlns:a="http://schemas.openxmlformats.org/drawingml/2006/main">
                  <a:graphicData uri="http://schemas.microsoft.com/office/word/2010/wordprocessingShape">
                    <wps:wsp>
                      <wps:cNvSpPr/>
                      <wps:spPr>
                        <a:xfrm>
                          <a:off x="0" y="0"/>
                          <a:ext cx="107950" cy="1016000"/>
                        </a:xfrm>
                        <a:prstGeom prst="rightBrace">
                          <a:avLst>
                            <a:gd name="adj1" fmla="val 8333"/>
                            <a:gd name="adj2" fmla="val 47500"/>
                          </a:avLst>
                        </a:prstGeom>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xmlns:a="http://schemas.openxmlformats.org/drawingml/2006/main" xmlns:pic="http://schemas.openxmlformats.org/drawingml/2006/picture" xmlns:a14="http://schemas.microsoft.com/office/drawing/2010/main" xmlns:wp14="http://schemas.microsoft.com/office/word/2010/wordml">
            <w:pict w14:anchorId="090AABAC">
              <v:shape id="Cerrar llave 4" style="position:absolute;margin-left:363.95pt;margin-top:29.15pt;width:8.5pt;height:80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strokecolor="black [3200]" strokeweight="1.5pt" type="#_x0000_t88" adj="191,1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" w14:anchorId="28953F5D">
                <v:stroke joinstyle="miter"/>
              </v:shape>
            </w:pict>
          </mc:Fallback>
        </mc:AlternateContent>
      </w:r>
      <w:r w:rsidR="00DC366B" w:rsidRPr="00DA0C55">
        <w:rPr>
          <w:rFonts w:ascii="Times New Roman" w:hAnsi="Times New Roman" w:cs="Times New Roman"/>
          <w:b/>
          <w:i/>
          <w:sz w:val="24"/>
          <w:szCs w:val="24"/>
        </w:rPr>
        <w:t>-</w:t>
      </w:r>
      <w:r w:rsidRPr="00DA0C55">
        <w:rPr>
          <w:rFonts w:ascii="Times New Roman" w:hAnsi="Times New Roman" w:cs="Times New Roman"/>
          <w:b/>
          <w:i/>
          <w:sz w:val="24"/>
          <w:szCs w:val="24"/>
        </w:rPr>
        <w:t xml:space="preserve"> </w:t>
      </w:r>
      <w:r w:rsidR="00DC366B" w:rsidRPr="00DA0C55">
        <w:rPr>
          <w:rFonts w:ascii="Times New Roman" w:hAnsi="Times New Roman" w:cs="Times New Roman"/>
          <w:i/>
          <w:sz w:val="24"/>
          <w:szCs w:val="24"/>
        </w:rPr>
        <w:t>extinción</w:t>
      </w:r>
      <w:r w:rsidR="008E5B99" w:rsidRPr="00DA0C55">
        <w:rPr>
          <w:rFonts w:ascii="Times New Roman" w:hAnsi="Times New Roman" w:cs="Times New Roman"/>
          <w:i/>
          <w:sz w:val="24"/>
          <w:szCs w:val="24"/>
        </w:rPr>
        <w:t xml:space="preserve"> de </w:t>
      </w:r>
      <w:r w:rsidR="00DC366B" w:rsidRPr="00DA0C55">
        <w:rPr>
          <w:rFonts w:ascii="Times New Roman" w:hAnsi="Times New Roman" w:cs="Times New Roman"/>
          <w:i/>
          <w:sz w:val="24"/>
          <w:szCs w:val="24"/>
        </w:rPr>
        <w:t>exportacion</w:t>
      </w:r>
      <w:r w:rsidR="008E5B99" w:rsidRPr="00DA0C55">
        <w:rPr>
          <w:rFonts w:ascii="Times New Roman" w:hAnsi="Times New Roman" w:cs="Times New Roman"/>
          <w:i/>
          <w:sz w:val="24"/>
          <w:szCs w:val="24"/>
        </w:rPr>
        <w:t>es</w:t>
      </w:r>
      <w:r w:rsidR="00DC366B" w:rsidRPr="00DA0C55">
        <w:rPr>
          <w:rFonts w:ascii="Times New Roman" w:hAnsi="Times New Roman" w:cs="Times New Roman"/>
          <w:i/>
          <w:sz w:val="24"/>
          <w:szCs w:val="24"/>
        </w:rPr>
        <w:t xml:space="preserve"> de productos </w:t>
      </w:r>
      <w:r w:rsidR="00903B2A" w:rsidRPr="00DA0C55">
        <w:rPr>
          <w:rFonts w:ascii="Times New Roman" w:hAnsi="Times New Roman" w:cs="Times New Roman"/>
          <w:i/>
          <w:sz w:val="24"/>
          <w:szCs w:val="24"/>
        </w:rPr>
        <w:t xml:space="preserve">persistentes </w:t>
      </w:r>
      <w:r w:rsidR="008E5B99" w:rsidRPr="00DA0C55">
        <w:rPr>
          <w:rFonts w:ascii="Times New Roman" w:hAnsi="Times New Roman" w:cs="Times New Roman"/>
          <w:i/>
          <w:sz w:val="24"/>
          <w:szCs w:val="24"/>
        </w:rPr>
        <w:t>y mercados</w:t>
      </w:r>
      <w:r w:rsidR="00DC366B" w:rsidRPr="00DA0C55">
        <w:rPr>
          <w:rFonts w:ascii="Times New Roman" w:hAnsi="Times New Roman" w:cs="Times New Roman"/>
          <w:i/>
          <w:sz w:val="24"/>
          <w:szCs w:val="24"/>
        </w:rPr>
        <w:t xml:space="preserve"> (</w:t>
      </w:r>
      <w:r w:rsidR="008E5B99" w:rsidRPr="00DA0C55">
        <w:rPr>
          <w:rFonts w:ascii="Times New Roman" w:hAnsi="Times New Roman" w:cs="Times New Roman"/>
          <w:i/>
          <w:sz w:val="24"/>
          <w:szCs w:val="24"/>
        </w:rPr>
        <w:t>7</w:t>
      </w:r>
      <w:r w:rsidR="00DC366B" w:rsidRPr="00DA0C55">
        <w:rPr>
          <w:rFonts w:ascii="Times New Roman" w:hAnsi="Times New Roman" w:cs="Times New Roman"/>
          <w:i/>
          <w:sz w:val="24"/>
          <w:szCs w:val="24"/>
        </w:rPr>
        <w:t>)</w:t>
      </w:r>
      <w:proofErr w:type="gramStart"/>
      <w:r w:rsidR="00DC366B" w:rsidRPr="00DA0C55">
        <w:rPr>
          <w:rFonts w:ascii="Times New Roman" w:hAnsi="Times New Roman" w:cs="Times New Roman"/>
          <w:i/>
          <w:sz w:val="24"/>
          <w:szCs w:val="24"/>
        </w:rPr>
        <w:t>+(</w:t>
      </w:r>
      <w:proofErr w:type="gramEnd"/>
      <w:r w:rsidR="00DC366B" w:rsidRPr="00DA0C55">
        <w:rPr>
          <w:rFonts w:ascii="Times New Roman" w:hAnsi="Times New Roman" w:cs="Times New Roman"/>
          <w:i/>
          <w:sz w:val="24"/>
          <w:szCs w:val="24"/>
        </w:rPr>
        <w:t>8)</w:t>
      </w:r>
      <w:r w:rsidR="00DC366B" w:rsidRPr="00DA0C55">
        <w:rPr>
          <w:rFonts w:ascii="Times New Roman" w:hAnsi="Times New Roman" w:cs="Times New Roman"/>
          <w:b/>
          <w:sz w:val="24"/>
          <w:szCs w:val="24"/>
        </w:rPr>
        <w:t>]</w:t>
      </w:r>
    </w:p>
    <w:p w14:paraId="135B5482" w14:textId="77777777" w:rsidR="00DC366B" w:rsidRPr="00DA0C55" w:rsidRDefault="00A60FC2" w:rsidP="00EE32BE">
      <w:pPr>
        <w:spacing w:line="360" w:lineRule="auto"/>
        <w:rPr>
          <w:rFonts w:ascii="Times New Roman" w:hAnsi="Times New Roman" w:cs="Times New Roman"/>
          <w:i/>
          <w:sz w:val="24"/>
          <w:szCs w:val="24"/>
        </w:rPr>
      </w:pPr>
      <w:r w:rsidRPr="00DA0C55">
        <w:rPr>
          <w:rFonts w:ascii="Times New Roman" w:hAnsi="Times New Roman" w:cs="Times New Roman"/>
          <w:i/>
          <w:noProof/>
          <w:sz w:val="24"/>
          <w:szCs w:val="24"/>
          <w:lang w:val="es-MX" w:eastAsia="es-MX"/>
        </w:rPr>
        <mc:AlternateContent>
          <mc:Choice Requires="wps">
            <w:drawing>
              <wp:anchor distT="45720" distB="45720" distL="114300" distR="114300" simplePos="0" relativeHeight="251661312" behindDoc="0" locked="0" layoutInCell="1" allowOverlap="1" wp14:anchorId="6B395661" wp14:editId="11B3BF80">
                <wp:simplePos x="0" y="0"/>
                <wp:positionH relativeFrom="margin">
                  <wp:align>right</wp:align>
                </wp:positionH>
                <wp:positionV relativeFrom="paragraph">
                  <wp:posOffset>205105</wp:posOffset>
                </wp:positionV>
                <wp:extent cx="781050" cy="1404620"/>
                <wp:effectExtent l="0" t="0" r="19050" b="2032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404620"/>
                        </a:xfrm>
                        <a:prstGeom prst="rect">
                          <a:avLst/>
                        </a:prstGeom>
                        <a:solidFill>
                          <a:srgbClr val="FFFFFF"/>
                        </a:solidFill>
                        <a:ln w="9525">
                          <a:solidFill>
                            <a:srgbClr val="000000"/>
                          </a:solidFill>
                          <a:miter lim="800000"/>
                          <a:headEnd/>
                          <a:tailEnd/>
                        </a:ln>
                      </wps:spPr>
                      <wps:txbx>
                        <w:txbxContent>
                          <w:p w14:paraId="18349A62" w14:textId="77777777" w:rsidR="008926DF" w:rsidRDefault="008926DF" w:rsidP="00A60FC2">
                            <w:r>
                              <w:t>Margen Extensivo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0.3pt;margin-top:16.15pt;width:61.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">
                <v:textbox style="mso-fit-shape-to-text:t">
                  <w:txbxContent>
                    <w:p w14:paraId="18349A62" w14:textId="77777777" w:rsidR="008926DF" w:rsidRDefault="008926DF" w:rsidP="00A60FC2">
                      <w:r>
                        <w:t>Margen Extensivo</w:t>
                      </w:r>
                    </w:p>
                  </w:txbxContent>
                </v:textbox>
                <w10:wrap type="square" anchorx="margin"/>
              </v:shape>
            </w:pict>
          </mc:Fallback>
        </mc:AlternateContent>
      </w:r>
      <w:r w:rsidR="00DC366B" w:rsidRPr="00DA0C55">
        <w:rPr>
          <w:rFonts w:ascii="Times New Roman" w:hAnsi="Times New Roman" w:cs="Times New Roman"/>
          <w:b/>
          <w:sz w:val="24"/>
          <w:szCs w:val="24"/>
        </w:rPr>
        <w:t>+[</w:t>
      </w:r>
      <w:proofErr w:type="gramStart"/>
      <w:r w:rsidR="00DC366B" w:rsidRPr="00DA0C55">
        <w:rPr>
          <w:rFonts w:ascii="Times New Roman" w:hAnsi="Times New Roman" w:cs="Times New Roman"/>
          <w:i/>
          <w:sz w:val="24"/>
          <w:szCs w:val="24"/>
        </w:rPr>
        <w:t>nuevas</w:t>
      </w:r>
      <w:proofErr w:type="gramEnd"/>
      <w:r w:rsidR="00DC366B" w:rsidRPr="00DA0C55">
        <w:rPr>
          <w:rFonts w:ascii="Times New Roman" w:hAnsi="Times New Roman" w:cs="Times New Roman"/>
          <w:i/>
          <w:sz w:val="24"/>
          <w:szCs w:val="24"/>
        </w:rPr>
        <w:t xml:space="preserve"> exportaciones de productos existentes a nuevos mercados (3)</w:t>
      </w:r>
      <w:r w:rsidRPr="00DA0C55">
        <w:rPr>
          <w:rFonts w:ascii="Times New Roman" w:hAnsi="Times New Roman" w:cs="Times New Roman"/>
          <w:i/>
          <w:noProof/>
          <w:sz w:val="24"/>
          <w:szCs w:val="24"/>
        </w:rPr>
        <w:t xml:space="preserve"> </w:t>
      </w:r>
    </w:p>
    <w:p w14:paraId="6F05D559" w14:textId="77777777" w:rsidR="00DC366B" w:rsidRPr="00DA0C55" w:rsidRDefault="00DC366B" w:rsidP="00EE32BE">
      <w:pPr>
        <w:spacing w:line="360" w:lineRule="auto"/>
        <w:rPr>
          <w:rFonts w:ascii="Times New Roman" w:hAnsi="Times New Roman" w:cs="Times New Roman"/>
          <w:i/>
          <w:sz w:val="24"/>
          <w:szCs w:val="24"/>
        </w:rPr>
      </w:pPr>
      <w:r w:rsidRPr="00DA0C55">
        <w:rPr>
          <w:rFonts w:ascii="Times New Roman" w:hAnsi="Times New Roman" w:cs="Times New Roman"/>
          <w:b/>
          <w:i/>
          <w:sz w:val="24"/>
          <w:szCs w:val="24"/>
        </w:rPr>
        <w:t>+</w:t>
      </w:r>
      <w:r w:rsidR="00346283" w:rsidRPr="00DA0C55">
        <w:rPr>
          <w:rFonts w:ascii="Times New Roman" w:hAnsi="Times New Roman" w:cs="Times New Roman"/>
          <w:b/>
          <w:i/>
          <w:sz w:val="24"/>
          <w:szCs w:val="24"/>
        </w:rPr>
        <w:t xml:space="preserve"> </w:t>
      </w:r>
      <w:proofErr w:type="gramStart"/>
      <w:r w:rsidRPr="00DA0C55">
        <w:rPr>
          <w:rFonts w:ascii="Times New Roman" w:hAnsi="Times New Roman" w:cs="Times New Roman"/>
          <w:i/>
          <w:sz w:val="24"/>
          <w:szCs w:val="24"/>
        </w:rPr>
        <w:t>nuevas</w:t>
      </w:r>
      <w:proofErr w:type="gramEnd"/>
      <w:r w:rsidRPr="00DA0C55">
        <w:rPr>
          <w:rFonts w:ascii="Times New Roman" w:hAnsi="Times New Roman" w:cs="Times New Roman"/>
          <w:i/>
          <w:sz w:val="24"/>
          <w:szCs w:val="24"/>
        </w:rPr>
        <w:t xml:space="preserve"> exportaciones de nuevos productos a mercados existentes (2)</w:t>
      </w:r>
    </w:p>
    <w:p w14:paraId="42BCD54B" w14:textId="77777777" w:rsidR="00DC366B" w:rsidRPr="00DA0C55" w:rsidRDefault="00DC366B" w:rsidP="00EE32BE">
      <w:pPr>
        <w:spacing w:line="360" w:lineRule="auto"/>
        <w:rPr>
          <w:rFonts w:ascii="Times New Roman" w:hAnsi="Times New Roman" w:cs="Times New Roman"/>
          <w:i/>
          <w:sz w:val="24"/>
          <w:szCs w:val="24"/>
        </w:rPr>
      </w:pPr>
      <w:r w:rsidRPr="00DA0C55">
        <w:rPr>
          <w:rFonts w:ascii="Times New Roman" w:hAnsi="Times New Roman" w:cs="Times New Roman"/>
          <w:b/>
          <w:i/>
          <w:sz w:val="24"/>
          <w:szCs w:val="24"/>
        </w:rPr>
        <w:t>+</w:t>
      </w:r>
      <w:r w:rsidR="00346283" w:rsidRPr="00DA0C55">
        <w:rPr>
          <w:rFonts w:ascii="Times New Roman" w:hAnsi="Times New Roman" w:cs="Times New Roman"/>
          <w:b/>
          <w:i/>
          <w:sz w:val="24"/>
          <w:szCs w:val="24"/>
        </w:rPr>
        <w:t xml:space="preserve"> </w:t>
      </w:r>
      <w:proofErr w:type="gramStart"/>
      <w:r w:rsidRPr="00DA0C55">
        <w:rPr>
          <w:rFonts w:ascii="Times New Roman" w:hAnsi="Times New Roman" w:cs="Times New Roman"/>
          <w:i/>
          <w:sz w:val="24"/>
          <w:szCs w:val="24"/>
        </w:rPr>
        <w:t>nuevas</w:t>
      </w:r>
      <w:proofErr w:type="gramEnd"/>
      <w:r w:rsidRPr="00DA0C55">
        <w:rPr>
          <w:rFonts w:ascii="Times New Roman" w:hAnsi="Times New Roman" w:cs="Times New Roman"/>
          <w:i/>
          <w:sz w:val="24"/>
          <w:szCs w:val="24"/>
        </w:rPr>
        <w:t xml:space="preserve"> exportaciones de nuevos productos a nuevos mercados (4)</w:t>
      </w:r>
      <w:r w:rsidRPr="00DA0C55">
        <w:rPr>
          <w:rFonts w:ascii="Times New Roman" w:hAnsi="Times New Roman" w:cs="Times New Roman"/>
          <w:b/>
          <w:sz w:val="24"/>
          <w:szCs w:val="24"/>
        </w:rPr>
        <w:t>]</w:t>
      </w:r>
    </w:p>
    <w:p w14:paraId="3652E8E9" w14:textId="77777777" w:rsidR="00D47930" w:rsidRPr="00DA0C55" w:rsidRDefault="00A70FD0"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En</w:t>
      </w:r>
      <w:r w:rsidR="004875D6" w:rsidRPr="00DA0C55">
        <w:rPr>
          <w:rFonts w:ascii="Times New Roman" w:hAnsi="Times New Roman" w:cs="Times New Roman"/>
          <w:sz w:val="24"/>
          <w:szCs w:val="24"/>
        </w:rPr>
        <w:t>tonces se tiene que la variación de las exportaciones puede descomponerse en un margen intensivo (</w:t>
      </w:r>
      <w:r w:rsidR="00D1538A" w:rsidRPr="00DA0C55">
        <w:rPr>
          <w:rFonts w:ascii="Times New Roman" w:hAnsi="Times New Roman" w:cs="Times New Roman"/>
          <w:sz w:val="24"/>
          <w:szCs w:val="24"/>
        </w:rPr>
        <w:t>comercio intensivo, co</w:t>
      </w:r>
      <w:r w:rsidR="002D76A7" w:rsidRPr="00DA0C55">
        <w:rPr>
          <w:rFonts w:ascii="Times New Roman" w:hAnsi="Times New Roman" w:cs="Times New Roman"/>
          <w:sz w:val="24"/>
          <w:szCs w:val="24"/>
        </w:rPr>
        <w:t xml:space="preserve">mercio en vías de desaparición </w:t>
      </w:r>
      <w:r w:rsidR="00D1538A" w:rsidRPr="00DA0C55">
        <w:rPr>
          <w:rFonts w:ascii="Times New Roman" w:hAnsi="Times New Roman" w:cs="Times New Roman"/>
          <w:sz w:val="24"/>
          <w:szCs w:val="24"/>
        </w:rPr>
        <w:t>de productos, mercados o productos</w:t>
      </w:r>
      <w:r w:rsidR="00AA191E" w:rsidRPr="00DA0C55">
        <w:rPr>
          <w:rFonts w:ascii="Times New Roman" w:hAnsi="Times New Roman" w:cs="Times New Roman"/>
          <w:sz w:val="24"/>
          <w:szCs w:val="24"/>
        </w:rPr>
        <w:t>-</w:t>
      </w:r>
      <w:r w:rsidR="00D1538A" w:rsidRPr="00DA0C55">
        <w:rPr>
          <w:rFonts w:ascii="Times New Roman" w:hAnsi="Times New Roman" w:cs="Times New Roman"/>
          <w:sz w:val="24"/>
          <w:szCs w:val="24"/>
        </w:rPr>
        <w:t>mercados</w:t>
      </w:r>
      <w:r w:rsidR="00AA191E" w:rsidRPr="00DA0C55">
        <w:rPr>
          <w:rStyle w:val="Refdenotaalpie"/>
          <w:rFonts w:ascii="Times New Roman" w:hAnsi="Times New Roman" w:cs="Times New Roman"/>
          <w:sz w:val="24"/>
          <w:szCs w:val="24"/>
        </w:rPr>
        <w:footnoteReference w:id="18"/>
      </w:r>
      <w:r w:rsidR="004875D6" w:rsidRPr="00DA0C55">
        <w:rPr>
          <w:rFonts w:ascii="Times New Roman" w:hAnsi="Times New Roman" w:cs="Times New Roman"/>
          <w:sz w:val="24"/>
          <w:szCs w:val="24"/>
        </w:rPr>
        <w:t>) y un margen extensivo (</w:t>
      </w:r>
      <w:r w:rsidR="00D1538A" w:rsidRPr="00DA0C55">
        <w:rPr>
          <w:rFonts w:ascii="Times New Roman" w:hAnsi="Times New Roman" w:cs="Times New Roman"/>
          <w:sz w:val="24"/>
          <w:szCs w:val="24"/>
        </w:rPr>
        <w:t>nuevos productos, mercados o productos-mercados</w:t>
      </w:r>
      <w:r w:rsidR="004875D6" w:rsidRPr="00DA0C55">
        <w:rPr>
          <w:rFonts w:ascii="Times New Roman" w:hAnsi="Times New Roman" w:cs="Times New Roman"/>
          <w:sz w:val="24"/>
          <w:szCs w:val="24"/>
        </w:rPr>
        <w:t>)</w:t>
      </w:r>
      <w:r w:rsidR="00D47930" w:rsidRPr="00DA0C55">
        <w:rPr>
          <w:rFonts w:ascii="Times New Roman" w:hAnsi="Times New Roman" w:cs="Times New Roman"/>
          <w:sz w:val="24"/>
          <w:szCs w:val="24"/>
        </w:rPr>
        <w:t>.</w:t>
      </w:r>
    </w:p>
    <w:p w14:paraId="623F2376" w14:textId="77777777" w:rsidR="00D1538A" w:rsidRPr="00DA0C55" w:rsidRDefault="00D1538A"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Tomando los bienios 1993- 1994, 2003-2004 y 2013-2014 se calcula la variación de las exp</w:t>
      </w:r>
      <w:r w:rsidR="00F92606" w:rsidRPr="00DA0C55">
        <w:rPr>
          <w:rFonts w:ascii="Times New Roman" w:hAnsi="Times New Roman" w:cs="Times New Roman"/>
          <w:sz w:val="24"/>
          <w:szCs w:val="24"/>
        </w:rPr>
        <w:t xml:space="preserve">ortaciones </w:t>
      </w:r>
      <w:r w:rsidR="00240F67" w:rsidRPr="00DA0C55">
        <w:rPr>
          <w:rFonts w:ascii="Times New Roman" w:hAnsi="Times New Roman" w:cs="Times New Roman"/>
          <w:sz w:val="24"/>
          <w:szCs w:val="24"/>
        </w:rPr>
        <w:t>manufactureras</w:t>
      </w:r>
      <w:r w:rsidR="00240F67" w:rsidRPr="00DA0C55">
        <w:rPr>
          <w:rStyle w:val="Refdenotaalpie"/>
          <w:rFonts w:ascii="Times New Roman" w:hAnsi="Times New Roman" w:cs="Times New Roman"/>
          <w:sz w:val="24"/>
          <w:szCs w:val="24"/>
        </w:rPr>
        <w:footnoteReference w:id="19"/>
      </w:r>
      <w:r w:rsidR="00240F67" w:rsidRPr="00DA0C55">
        <w:rPr>
          <w:rFonts w:ascii="Times New Roman" w:hAnsi="Times New Roman" w:cs="Times New Roman"/>
          <w:sz w:val="24"/>
          <w:szCs w:val="24"/>
        </w:rPr>
        <w:t xml:space="preserve"> </w:t>
      </w:r>
      <w:r w:rsidR="00F92606" w:rsidRPr="00DA0C55">
        <w:rPr>
          <w:rFonts w:ascii="Times New Roman" w:hAnsi="Times New Roman" w:cs="Times New Roman"/>
          <w:sz w:val="24"/>
          <w:szCs w:val="24"/>
        </w:rPr>
        <w:t>entre segundo bienio respecto al primero y luego el tercer bienio respecto al segundo</w:t>
      </w:r>
      <w:r w:rsidRPr="00DA0C55">
        <w:rPr>
          <w:rStyle w:val="Refdenotaalpie"/>
          <w:rFonts w:ascii="Times New Roman" w:hAnsi="Times New Roman" w:cs="Times New Roman"/>
          <w:sz w:val="24"/>
          <w:szCs w:val="24"/>
        </w:rPr>
        <w:footnoteReference w:id="20"/>
      </w:r>
      <w:r w:rsidRPr="00DA0C55">
        <w:rPr>
          <w:rFonts w:ascii="Times New Roman" w:hAnsi="Times New Roman" w:cs="Times New Roman"/>
          <w:sz w:val="24"/>
          <w:szCs w:val="24"/>
        </w:rPr>
        <w:t>.</w:t>
      </w:r>
      <w:r w:rsidR="00F92606" w:rsidRPr="00DA0C55">
        <w:rPr>
          <w:rFonts w:ascii="Times New Roman" w:hAnsi="Times New Roman" w:cs="Times New Roman"/>
          <w:sz w:val="24"/>
          <w:szCs w:val="24"/>
        </w:rPr>
        <w:t xml:space="preserve"> </w:t>
      </w:r>
    </w:p>
    <w:p w14:paraId="5859348E" w14:textId="77777777" w:rsidR="00F92606" w:rsidRPr="00DA0C55" w:rsidRDefault="002B3862" w:rsidP="00EE32BE">
      <w:pPr>
        <w:spacing w:line="360" w:lineRule="auto"/>
        <w:rPr>
          <w:rFonts w:ascii="Times New Roman" w:hAnsi="Times New Roman" w:cs="Times New Roman"/>
          <w:sz w:val="24"/>
          <w:szCs w:val="24"/>
        </w:rPr>
      </w:pPr>
      <w:r w:rsidRPr="00DA0C55">
        <w:rPr>
          <w:rFonts w:ascii="Times New Roman" w:hAnsi="Times New Roman" w:cs="Times New Roman"/>
          <w:noProof/>
          <w:sz w:val="24"/>
          <w:szCs w:val="24"/>
          <w:lang w:val="es-MX" w:eastAsia="es-MX"/>
        </w:rPr>
        <w:lastRenderedPageBreak/>
        <w:drawing>
          <wp:inline distT="0" distB="0" distL="0" distR="0" wp14:anchorId="0A75E225" wp14:editId="07777777">
            <wp:extent cx="5612130" cy="1546596"/>
            <wp:effectExtent l="0" t="0" r="762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546596"/>
                    </a:xfrm>
                    <a:prstGeom prst="rect">
                      <a:avLst/>
                    </a:prstGeom>
                    <a:noFill/>
                    <a:ln>
                      <a:noFill/>
                    </a:ln>
                  </pic:spPr>
                </pic:pic>
              </a:graphicData>
            </a:graphic>
          </wp:inline>
        </w:drawing>
      </w:r>
    </w:p>
    <w:p w14:paraId="5F29B6B6" w14:textId="77777777" w:rsidR="00703D55" w:rsidRPr="00DA0C55" w:rsidRDefault="00B44415"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El cuadro 2 evidencia que el margen intensivo ha sido mayor al margen extensivo entre los periodos 1993 y 2014</w:t>
      </w:r>
      <w:r w:rsidR="003C0AB6" w:rsidRPr="00DA0C55">
        <w:rPr>
          <w:rStyle w:val="Refdenotaalpie"/>
          <w:rFonts w:ascii="Times New Roman" w:hAnsi="Times New Roman" w:cs="Times New Roman"/>
          <w:sz w:val="24"/>
          <w:szCs w:val="24"/>
        </w:rPr>
        <w:footnoteReference w:id="21"/>
      </w:r>
      <w:r w:rsidRPr="00DA0C55">
        <w:rPr>
          <w:rFonts w:ascii="Times New Roman" w:hAnsi="Times New Roman" w:cs="Times New Roman"/>
          <w:sz w:val="24"/>
          <w:szCs w:val="24"/>
        </w:rPr>
        <w:t>. El margen intensivo representó el 84% del incremento de las exportaciones mientras que el margen extensivo repres</w:t>
      </w:r>
      <w:r w:rsidR="00DF596B" w:rsidRPr="00DA0C55">
        <w:rPr>
          <w:rFonts w:ascii="Times New Roman" w:hAnsi="Times New Roman" w:cs="Times New Roman"/>
          <w:sz w:val="24"/>
          <w:szCs w:val="24"/>
        </w:rPr>
        <w:t>entó el 16</w:t>
      </w:r>
      <w:r w:rsidRPr="00DA0C55">
        <w:rPr>
          <w:rFonts w:ascii="Times New Roman" w:hAnsi="Times New Roman" w:cs="Times New Roman"/>
          <w:sz w:val="24"/>
          <w:szCs w:val="24"/>
        </w:rPr>
        <w:t>%, para el periodo entre los bienios</w:t>
      </w:r>
      <w:r w:rsidR="00240F67" w:rsidRPr="00DA0C55">
        <w:rPr>
          <w:rFonts w:ascii="Times New Roman" w:hAnsi="Times New Roman" w:cs="Times New Roman"/>
          <w:sz w:val="24"/>
          <w:szCs w:val="24"/>
        </w:rPr>
        <w:t xml:space="preserve"> 1993-1994 y 2003-2004.</w:t>
      </w:r>
      <w:r w:rsidR="00DF596B" w:rsidRPr="00DA0C55">
        <w:rPr>
          <w:rFonts w:ascii="Times New Roman" w:hAnsi="Times New Roman" w:cs="Times New Roman"/>
          <w:sz w:val="24"/>
          <w:szCs w:val="24"/>
        </w:rPr>
        <w:t xml:space="preserve"> El margen intensivo se explica en gran parte a los productos persistentes y mercados </w:t>
      </w:r>
      <w:r w:rsidR="000840C8" w:rsidRPr="00DA0C55">
        <w:rPr>
          <w:rFonts w:ascii="Times New Roman" w:hAnsi="Times New Roman" w:cs="Times New Roman"/>
          <w:sz w:val="24"/>
          <w:szCs w:val="24"/>
        </w:rPr>
        <w:t>persistentes</w:t>
      </w:r>
      <w:r w:rsidR="00776D64" w:rsidRPr="00DA0C55">
        <w:rPr>
          <w:rFonts w:ascii="Times New Roman" w:hAnsi="Times New Roman" w:cs="Times New Roman"/>
          <w:sz w:val="24"/>
          <w:szCs w:val="24"/>
        </w:rPr>
        <w:t>,</w:t>
      </w:r>
      <w:r w:rsidR="00A10DF2" w:rsidRPr="00DA0C55">
        <w:rPr>
          <w:rFonts w:ascii="Times New Roman" w:hAnsi="Times New Roman" w:cs="Times New Roman"/>
          <w:sz w:val="24"/>
          <w:szCs w:val="24"/>
        </w:rPr>
        <w:t xml:space="preserve"> donde destacan la </w:t>
      </w:r>
      <w:r w:rsidR="00737130" w:rsidRPr="00DA0C55">
        <w:rPr>
          <w:rFonts w:ascii="Times New Roman" w:hAnsi="Times New Roman" w:cs="Times New Roman"/>
          <w:sz w:val="24"/>
          <w:szCs w:val="24"/>
        </w:rPr>
        <w:t>t</w:t>
      </w:r>
      <w:r w:rsidR="00A10DF2" w:rsidRPr="00DA0C55">
        <w:rPr>
          <w:rFonts w:ascii="Times New Roman" w:hAnsi="Times New Roman" w:cs="Times New Roman"/>
          <w:sz w:val="24"/>
          <w:szCs w:val="24"/>
        </w:rPr>
        <w:t>orta, residuos, pellets de la extracción del aceite de soya (soja)</w:t>
      </w:r>
      <w:r w:rsidR="00865B36" w:rsidRPr="00DA0C55">
        <w:rPr>
          <w:rStyle w:val="Refdenotaalpie"/>
          <w:rFonts w:ascii="Times New Roman" w:hAnsi="Times New Roman" w:cs="Times New Roman"/>
          <w:sz w:val="24"/>
          <w:szCs w:val="24"/>
        </w:rPr>
        <w:footnoteReference w:id="22"/>
      </w:r>
      <w:r w:rsidR="00776D64" w:rsidRPr="00DA0C55">
        <w:rPr>
          <w:rFonts w:ascii="Times New Roman" w:hAnsi="Times New Roman" w:cs="Times New Roman"/>
          <w:sz w:val="24"/>
          <w:szCs w:val="24"/>
        </w:rPr>
        <w:t xml:space="preserve">; luego siguen los productos </w:t>
      </w:r>
      <w:r w:rsidR="000840C8" w:rsidRPr="00DA0C55">
        <w:rPr>
          <w:rFonts w:ascii="Times New Roman" w:hAnsi="Times New Roman" w:cs="Times New Roman"/>
          <w:sz w:val="24"/>
          <w:szCs w:val="24"/>
        </w:rPr>
        <w:t>persistentes</w:t>
      </w:r>
      <w:r w:rsidR="00776D64" w:rsidRPr="00DA0C55">
        <w:rPr>
          <w:rFonts w:ascii="Times New Roman" w:hAnsi="Times New Roman" w:cs="Times New Roman"/>
          <w:sz w:val="24"/>
          <w:szCs w:val="24"/>
        </w:rPr>
        <w:t xml:space="preserve"> pero con mercados desaparecidos, donde destaca</w:t>
      </w:r>
      <w:r w:rsidR="00205B36" w:rsidRPr="00DA0C55">
        <w:rPr>
          <w:rFonts w:ascii="Times New Roman" w:hAnsi="Times New Roman" w:cs="Times New Roman"/>
          <w:sz w:val="24"/>
          <w:szCs w:val="24"/>
        </w:rPr>
        <w:t xml:space="preserve"> el estaño sin alear</w:t>
      </w:r>
      <w:r w:rsidR="00865B36" w:rsidRPr="00DA0C55">
        <w:rPr>
          <w:rStyle w:val="Refdenotaalpie"/>
          <w:rFonts w:ascii="Times New Roman" w:hAnsi="Times New Roman" w:cs="Times New Roman"/>
          <w:sz w:val="24"/>
          <w:szCs w:val="24"/>
        </w:rPr>
        <w:footnoteReference w:id="23"/>
      </w:r>
      <w:r w:rsidR="00776D64" w:rsidRPr="00DA0C55">
        <w:rPr>
          <w:rFonts w:ascii="Times New Roman" w:hAnsi="Times New Roman" w:cs="Times New Roman"/>
          <w:sz w:val="24"/>
          <w:szCs w:val="24"/>
        </w:rPr>
        <w:t>; seguidamente están los productos desaparecidos en general, donde resaltan</w:t>
      </w:r>
      <w:r w:rsidR="00A47243" w:rsidRPr="00DA0C55">
        <w:rPr>
          <w:rFonts w:ascii="Times New Roman" w:hAnsi="Times New Roman" w:cs="Times New Roman"/>
          <w:sz w:val="24"/>
          <w:szCs w:val="24"/>
        </w:rPr>
        <w:t xml:space="preserve"> maderas aserrada longitudinalmente y </w:t>
      </w:r>
      <w:r w:rsidR="0023513C" w:rsidRPr="00DA0C55">
        <w:rPr>
          <w:rFonts w:ascii="Times New Roman" w:hAnsi="Times New Roman" w:cs="Times New Roman"/>
          <w:sz w:val="24"/>
          <w:szCs w:val="24"/>
        </w:rPr>
        <w:t xml:space="preserve">maderas distintas de las </w:t>
      </w:r>
      <w:r w:rsidR="00A07672" w:rsidRPr="00DA0C55">
        <w:rPr>
          <w:rFonts w:ascii="Times New Roman" w:hAnsi="Times New Roman" w:cs="Times New Roman"/>
          <w:sz w:val="24"/>
          <w:szCs w:val="24"/>
        </w:rPr>
        <w:t>coníferas</w:t>
      </w:r>
      <w:r w:rsidR="00A47243" w:rsidRPr="00DA0C55">
        <w:rPr>
          <w:rStyle w:val="Refdenotaalpie"/>
          <w:rFonts w:ascii="Times New Roman" w:hAnsi="Times New Roman" w:cs="Times New Roman"/>
          <w:sz w:val="24"/>
          <w:szCs w:val="24"/>
        </w:rPr>
        <w:footnoteReference w:id="24"/>
      </w:r>
      <w:r w:rsidR="00A47243" w:rsidRPr="00DA0C55">
        <w:rPr>
          <w:rFonts w:ascii="Times New Roman" w:hAnsi="Times New Roman" w:cs="Times New Roman"/>
          <w:sz w:val="24"/>
          <w:szCs w:val="24"/>
        </w:rPr>
        <w:t>.</w:t>
      </w:r>
      <w:r w:rsidR="00776D64" w:rsidRPr="00DA0C55">
        <w:rPr>
          <w:rFonts w:ascii="Times New Roman" w:hAnsi="Times New Roman" w:cs="Times New Roman"/>
          <w:sz w:val="24"/>
          <w:szCs w:val="24"/>
        </w:rPr>
        <w:t xml:space="preserve"> En el </w:t>
      </w:r>
      <w:r w:rsidR="00737130" w:rsidRPr="00DA0C55">
        <w:rPr>
          <w:rFonts w:ascii="Times New Roman" w:hAnsi="Times New Roman" w:cs="Times New Roman"/>
          <w:sz w:val="24"/>
          <w:szCs w:val="24"/>
        </w:rPr>
        <w:t>m</w:t>
      </w:r>
      <w:r w:rsidR="00776D64" w:rsidRPr="00DA0C55">
        <w:rPr>
          <w:rFonts w:ascii="Times New Roman" w:hAnsi="Times New Roman" w:cs="Times New Roman"/>
          <w:sz w:val="24"/>
          <w:szCs w:val="24"/>
        </w:rPr>
        <w:t xml:space="preserve">argen extensivo </w:t>
      </w:r>
      <w:r w:rsidR="004463E5" w:rsidRPr="00DA0C55">
        <w:rPr>
          <w:rFonts w:ascii="Times New Roman" w:hAnsi="Times New Roman" w:cs="Times New Roman"/>
          <w:sz w:val="24"/>
          <w:szCs w:val="24"/>
        </w:rPr>
        <w:t>está</w:t>
      </w:r>
      <w:r w:rsidR="00776D64" w:rsidRPr="00DA0C55">
        <w:rPr>
          <w:rFonts w:ascii="Times New Roman" w:hAnsi="Times New Roman" w:cs="Times New Roman"/>
          <w:sz w:val="24"/>
          <w:szCs w:val="24"/>
        </w:rPr>
        <w:t xml:space="preserve"> influenciado por productos </w:t>
      </w:r>
      <w:r w:rsidR="000840C8" w:rsidRPr="00DA0C55">
        <w:rPr>
          <w:rFonts w:ascii="Times New Roman" w:hAnsi="Times New Roman" w:cs="Times New Roman"/>
          <w:sz w:val="24"/>
          <w:szCs w:val="24"/>
        </w:rPr>
        <w:t>persistentes</w:t>
      </w:r>
      <w:r w:rsidR="00776D64" w:rsidRPr="00DA0C55">
        <w:rPr>
          <w:rFonts w:ascii="Times New Roman" w:hAnsi="Times New Roman" w:cs="Times New Roman"/>
          <w:sz w:val="24"/>
          <w:szCs w:val="24"/>
        </w:rPr>
        <w:t xml:space="preserve"> a mercados nuevos, donde el producto </w:t>
      </w:r>
      <w:r w:rsidR="004463E5" w:rsidRPr="00DA0C55">
        <w:rPr>
          <w:rFonts w:ascii="Times New Roman" w:hAnsi="Times New Roman" w:cs="Times New Roman"/>
          <w:sz w:val="24"/>
          <w:szCs w:val="24"/>
        </w:rPr>
        <w:t>más</w:t>
      </w:r>
      <w:r w:rsidR="00776D64" w:rsidRPr="00DA0C55">
        <w:rPr>
          <w:rFonts w:ascii="Times New Roman" w:hAnsi="Times New Roman" w:cs="Times New Roman"/>
          <w:sz w:val="24"/>
          <w:szCs w:val="24"/>
        </w:rPr>
        <w:t xml:space="preserve"> </w:t>
      </w:r>
      <w:r w:rsidR="004463E5" w:rsidRPr="00DA0C55">
        <w:rPr>
          <w:rFonts w:ascii="Times New Roman" w:hAnsi="Times New Roman" w:cs="Times New Roman"/>
          <w:sz w:val="24"/>
          <w:szCs w:val="24"/>
        </w:rPr>
        <w:t>influyente</w:t>
      </w:r>
      <w:r w:rsidR="00776D64" w:rsidRPr="00DA0C55">
        <w:rPr>
          <w:rFonts w:ascii="Times New Roman" w:hAnsi="Times New Roman" w:cs="Times New Roman"/>
          <w:sz w:val="24"/>
          <w:szCs w:val="24"/>
        </w:rPr>
        <w:t xml:space="preserve"> es</w:t>
      </w:r>
      <w:r w:rsidR="00A47243" w:rsidRPr="00DA0C55">
        <w:rPr>
          <w:rFonts w:ascii="Times New Roman" w:hAnsi="Times New Roman" w:cs="Times New Roman"/>
          <w:sz w:val="24"/>
          <w:szCs w:val="24"/>
        </w:rPr>
        <w:t xml:space="preserve"> el </w:t>
      </w:r>
      <w:r w:rsidR="004463E5" w:rsidRPr="00DA0C55">
        <w:rPr>
          <w:rFonts w:ascii="Times New Roman" w:hAnsi="Times New Roman" w:cs="Times New Roman"/>
          <w:sz w:val="24"/>
          <w:szCs w:val="24"/>
        </w:rPr>
        <w:t>ácido</w:t>
      </w:r>
      <w:r w:rsidR="0023513C" w:rsidRPr="00DA0C55">
        <w:rPr>
          <w:rFonts w:ascii="Times New Roman" w:hAnsi="Times New Roman" w:cs="Times New Roman"/>
          <w:sz w:val="24"/>
          <w:szCs w:val="24"/>
        </w:rPr>
        <w:t xml:space="preserve"> </w:t>
      </w:r>
      <w:proofErr w:type="spellStart"/>
      <w:r w:rsidR="0023513C" w:rsidRPr="00DA0C55">
        <w:rPr>
          <w:rFonts w:ascii="Times New Roman" w:hAnsi="Times New Roman" w:cs="Times New Roman"/>
          <w:sz w:val="24"/>
          <w:szCs w:val="24"/>
        </w:rPr>
        <w:t>ortobó</w:t>
      </w:r>
      <w:r w:rsidR="00A47243" w:rsidRPr="00DA0C55">
        <w:rPr>
          <w:rFonts w:ascii="Times New Roman" w:hAnsi="Times New Roman" w:cs="Times New Roman"/>
          <w:sz w:val="24"/>
          <w:szCs w:val="24"/>
        </w:rPr>
        <w:t>rico</w:t>
      </w:r>
      <w:proofErr w:type="spellEnd"/>
      <w:r w:rsidR="00A47243" w:rsidRPr="00DA0C55">
        <w:rPr>
          <w:rStyle w:val="Refdenotaalpie"/>
          <w:rFonts w:ascii="Times New Roman" w:hAnsi="Times New Roman" w:cs="Times New Roman"/>
          <w:sz w:val="24"/>
          <w:szCs w:val="24"/>
        </w:rPr>
        <w:footnoteReference w:id="25"/>
      </w:r>
      <w:r w:rsidR="00A47243" w:rsidRPr="00DA0C55">
        <w:rPr>
          <w:rFonts w:ascii="Times New Roman" w:hAnsi="Times New Roman" w:cs="Times New Roman"/>
          <w:sz w:val="24"/>
          <w:szCs w:val="24"/>
        </w:rPr>
        <w:t>;</w:t>
      </w:r>
      <w:r w:rsidR="00776D64" w:rsidRPr="00DA0C55">
        <w:rPr>
          <w:rFonts w:ascii="Times New Roman" w:hAnsi="Times New Roman" w:cs="Times New Roman"/>
          <w:sz w:val="24"/>
          <w:szCs w:val="24"/>
        </w:rPr>
        <w:t xml:space="preserve"> en los productos nuevos a mercados </w:t>
      </w:r>
      <w:r w:rsidR="000840C8" w:rsidRPr="00DA0C55">
        <w:rPr>
          <w:rFonts w:ascii="Times New Roman" w:hAnsi="Times New Roman" w:cs="Times New Roman"/>
          <w:sz w:val="24"/>
          <w:szCs w:val="24"/>
        </w:rPr>
        <w:t>persistentes</w:t>
      </w:r>
      <w:r w:rsidR="00776D64" w:rsidRPr="00DA0C55">
        <w:rPr>
          <w:rFonts w:ascii="Times New Roman" w:hAnsi="Times New Roman" w:cs="Times New Roman"/>
          <w:sz w:val="24"/>
          <w:szCs w:val="24"/>
        </w:rPr>
        <w:t xml:space="preserve">, el </w:t>
      </w:r>
      <w:r w:rsidR="004463E5" w:rsidRPr="00DA0C55">
        <w:rPr>
          <w:rFonts w:ascii="Times New Roman" w:hAnsi="Times New Roman" w:cs="Times New Roman"/>
          <w:sz w:val="24"/>
          <w:szCs w:val="24"/>
        </w:rPr>
        <w:t>más</w:t>
      </w:r>
      <w:r w:rsidR="00776D64" w:rsidRPr="00DA0C55">
        <w:rPr>
          <w:rFonts w:ascii="Times New Roman" w:hAnsi="Times New Roman" w:cs="Times New Roman"/>
          <w:sz w:val="24"/>
          <w:szCs w:val="24"/>
        </w:rPr>
        <w:t xml:space="preserve"> importante es </w:t>
      </w:r>
      <w:r w:rsidR="00A47243" w:rsidRPr="00DA0C55">
        <w:rPr>
          <w:rFonts w:ascii="Times New Roman" w:hAnsi="Times New Roman" w:cs="Times New Roman"/>
          <w:sz w:val="24"/>
          <w:szCs w:val="24"/>
        </w:rPr>
        <w:t>el aceite base para lubricante</w:t>
      </w:r>
      <w:r w:rsidR="00A47243" w:rsidRPr="00DA0C55">
        <w:rPr>
          <w:rStyle w:val="Refdenotaalpie"/>
          <w:rFonts w:ascii="Times New Roman" w:hAnsi="Times New Roman" w:cs="Times New Roman"/>
          <w:sz w:val="24"/>
          <w:szCs w:val="24"/>
        </w:rPr>
        <w:footnoteReference w:id="26"/>
      </w:r>
      <w:r w:rsidR="00776D64" w:rsidRPr="00DA0C55">
        <w:rPr>
          <w:rFonts w:ascii="Times New Roman" w:hAnsi="Times New Roman" w:cs="Times New Roman"/>
          <w:sz w:val="24"/>
          <w:szCs w:val="24"/>
        </w:rPr>
        <w:t xml:space="preserve">; </w:t>
      </w:r>
      <w:r w:rsidR="000709A3" w:rsidRPr="00DA0C55">
        <w:rPr>
          <w:rFonts w:ascii="Times New Roman" w:hAnsi="Times New Roman" w:cs="Times New Roman"/>
          <w:sz w:val="24"/>
          <w:szCs w:val="24"/>
        </w:rPr>
        <w:t>y finalmente entre los productos nuevo</w:t>
      </w:r>
      <w:r w:rsidR="00703D55" w:rsidRPr="00DA0C55">
        <w:rPr>
          <w:rFonts w:ascii="Times New Roman" w:hAnsi="Times New Roman" w:cs="Times New Roman"/>
          <w:sz w:val="24"/>
          <w:szCs w:val="24"/>
        </w:rPr>
        <w:t>s</w:t>
      </w:r>
      <w:r w:rsidR="000709A3" w:rsidRPr="00DA0C55">
        <w:rPr>
          <w:rFonts w:ascii="Times New Roman" w:hAnsi="Times New Roman" w:cs="Times New Roman"/>
          <w:sz w:val="24"/>
          <w:szCs w:val="24"/>
        </w:rPr>
        <w:t xml:space="preserve"> a mercados nuevos, se tiene </w:t>
      </w:r>
      <w:r w:rsidR="00F00052" w:rsidRPr="00DA0C55">
        <w:rPr>
          <w:rFonts w:ascii="Times New Roman" w:hAnsi="Times New Roman" w:cs="Times New Roman"/>
          <w:sz w:val="24"/>
          <w:szCs w:val="24"/>
        </w:rPr>
        <w:t>que el</w:t>
      </w:r>
      <w:r w:rsidR="000709A3" w:rsidRPr="00DA0C55">
        <w:rPr>
          <w:rFonts w:ascii="Times New Roman" w:hAnsi="Times New Roman" w:cs="Times New Roman"/>
          <w:sz w:val="24"/>
          <w:szCs w:val="24"/>
        </w:rPr>
        <w:t xml:space="preserve"> producto que destaca es</w:t>
      </w:r>
      <w:r w:rsidR="00A47243" w:rsidRPr="00DA0C55">
        <w:rPr>
          <w:rFonts w:ascii="Times New Roman" w:hAnsi="Times New Roman" w:cs="Times New Roman"/>
          <w:sz w:val="24"/>
          <w:szCs w:val="24"/>
        </w:rPr>
        <w:t xml:space="preserve"> la madera aserrada</w:t>
      </w:r>
      <w:r w:rsidR="00F561F4" w:rsidRPr="00DA0C55">
        <w:rPr>
          <w:rFonts w:ascii="Times New Roman" w:hAnsi="Times New Roman" w:cs="Times New Roman"/>
          <w:sz w:val="24"/>
          <w:szCs w:val="24"/>
        </w:rPr>
        <w:t xml:space="preserve"> con espesor superior a 6 </w:t>
      </w:r>
      <w:proofErr w:type="spellStart"/>
      <w:r w:rsidR="00F561F4" w:rsidRPr="00DA0C55">
        <w:rPr>
          <w:rFonts w:ascii="Times New Roman" w:hAnsi="Times New Roman" w:cs="Times New Roman"/>
          <w:sz w:val="24"/>
          <w:szCs w:val="24"/>
        </w:rPr>
        <w:t>m.m</w:t>
      </w:r>
      <w:proofErr w:type="spellEnd"/>
      <w:r w:rsidR="00F561F4" w:rsidRPr="00DA0C55">
        <w:rPr>
          <w:rFonts w:ascii="Times New Roman" w:hAnsi="Times New Roman" w:cs="Times New Roman"/>
          <w:sz w:val="24"/>
          <w:szCs w:val="24"/>
        </w:rPr>
        <w:t>.</w:t>
      </w:r>
      <w:r w:rsidR="00F561F4" w:rsidRPr="00DA0C55">
        <w:rPr>
          <w:rStyle w:val="Refdenotaalpie"/>
          <w:rFonts w:ascii="Times New Roman" w:hAnsi="Times New Roman" w:cs="Times New Roman"/>
          <w:sz w:val="24"/>
          <w:szCs w:val="24"/>
        </w:rPr>
        <w:footnoteReference w:id="27"/>
      </w:r>
      <w:r w:rsidR="00F561F4" w:rsidRPr="00DA0C55">
        <w:rPr>
          <w:rFonts w:ascii="Times New Roman" w:hAnsi="Times New Roman" w:cs="Times New Roman"/>
          <w:sz w:val="24"/>
          <w:szCs w:val="24"/>
        </w:rPr>
        <w:t>.</w:t>
      </w:r>
      <w:r w:rsidR="00A47243" w:rsidRPr="00DA0C55">
        <w:rPr>
          <w:rFonts w:ascii="Times New Roman" w:hAnsi="Times New Roman" w:cs="Times New Roman"/>
          <w:sz w:val="24"/>
          <w:szCs w:val="24"/>
        </w:rPr>
        <w:t xml:space="preserve"> </w:t>
      </w:r>
    </w:p>
    <w:p w14:paraId="3A23B4C5" w14:textId="77777777" w:rsidR="00B44415" w:rsidRPr="00DA0C55" w:rsidRDefault="000709A3"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 xml:space="preserve">Para el periodo entre 2003-2004 y 2013-2014, El margen intensivo </w:t>
      </w:r>
      <w:r w:rsidR="00C42063" w:rsidRPr="00DA0C55">
        <w:rPr>
          <w:rFonts w:ascii="Times New Roman" w:hAnsi="Times New Roman" w:cs="Times New Roman"/>
          <w:sz w:val="24"/>
          <w:szCs w:val="24"/>
        </w:rPr>
        <w:t xml:space="preserve">también fue mayor y </w:t>
      </w:r>
      <w:r w:rsidRPr="00DA0C55">
        <w:rPr>
          <w:rFonts w:ascii="Times New Roman" w:hAnsi="Times New Roman" w:cs="Times New Roman"/>
          <w:sz w:val="24"/>
          <w:szCs w:val="24"/>
        </w:rPr>
        <w:t xml:space="preserve">se </w:t>
      </w:r>
      <w:r w:rsidR="00F00052" w:rsidRPr="00DA0C55">
        <w:rPr>
          <w:rFonts w:ascii="Times New Roman" w:hAnsi="Times New Roman" w:cs="Times New Roman"/>
          <w:sz w:val="24"/>
          <w:szCs w:val="24"/>
        </w:rPr>
        <w:t>debe</w:t>
      </w:r>
      <w:r w:rsidRPr="00DA0C55">
        <w:rPr>
          <w:rFonts w:ascii="Times New Roman" w:hAnsi="Times New Roman" w:cs="Times New Roman"/>
          <w:sz w:val="24"/>
          <w:szCs w:val="24"/>
        </w:rPr>
        <w:t xml:space="preserve"> en gran parte a los productos persistentes y mercados </w:t>
      </w:r>
      <w:r w:rsidR="007E4950" w:rsidRPr="00DA0C55">
        <w:rPr>
          <w:rFonts w:ascii="Times New Roman" w:hAnsi="Times New Roman" w:cs="Times New Roman"/>
          <w:sz w:val="24"/>
          <w:szCs w:val="24"/>
        </w:rPr>
        <w:t>persistentes</w:t>
      </w:r>
      <w:r w:rsidRPr="00DA0C55">
        <w:rPr>
          <w:rFonts w:ascii="Times New Roman" w:hAnsi="Times New Roman" w:cs="Times New Roman"/>
          <w:sz w:val="24"/>
          <w:szCs w:val="24"/>
        </w:rPr>
        <w:t>, donde destacan la</w:t>
      </w:r>
      <w:r w:rsidR="00205B36" w:rsidRPr="00DA0C55">
        <w:rPr>
          <w:rFonts w:ascii="Times New Roman" w:hAnsi="Times New Roman" w:cs="Times New Roman"/>
          <w:sz w:val="24"/>
          <w:szCs w:val="24"/>
        </w:rPr>
        <w:t xml:space="preserve"> </w:t>
      </w:r>
      <w:r w:rsidR="002C64D2" w:rsidRPr="00DA0C55">
        <w:rPr>
          <w:rFonts w:ascii="Times New Roman" w:hAnsi="Times New Roman" w:cs="Times New Roman"/>
          <w:sz w:val="24"/>
          <w:szCs w:val="24"/>
        </w:rPr>
        <w:t xml:space="preserve"> </w:t>
      </w:r>
      <w:r w:rsidR="00F00052" w:rsidRPr="00DA0C55">
        <w:rPr>
          <w:rFonts w:ascii="Times New Roman" w:hAnsi="Times New Roman" w:cs="Times New Roman"/>
          <w:sz w:val="24"/>
          <w:szCs w:val="24"/>
        </w:rPr>
        <w:t>t</w:t>
      </w:r>
      <w:r w:rsidR="00205B36" w:rsidRPr="00DA0C55">
        <w:rPr>
          <w:rFonts w:ascii="Times New Roman" w:hAnsi="Times New Roman" w:cs="Times New Roman"/>
          <w:sz w:val="24"/>
          <w:szCs w:val="24"/>
        </w:rPr>
        <w:t>orta, residuos, pellets de la extracción del aceite de soya (soja)</w:t>
      </w:r>
      <w:r w:rsidR="00205B36" w:rsidRPr="00DA0C55">
        <w:rPr>
          <w:rStyle w:val="Refdenotaalpie"/>
          <w:rFonts w:ascii="Times New Roman" w:hAnsi="Times New Roman" w:cs="Times New Roman"/>
          <w:sz w:val="24"/>
          <w:szCs w:val="24"/>
        </w:rPr>
        <w:footnoteReference w:id="28"/>
      </w:r>
      <w:r w:rsidRPr="00DA0C55">
        <w:rPr>
          <w:rFonts w:ascii="Times New Roman" w:hAnsi="Times New Roman" w:cs="Times New Roman"/>
          <w:sz w:val="24"/>
          <w:szCs w:val="24"/>
        </w:rPr>
        <w:t xml:space="preserve">; seguidamente vienen los productos </w:t>
      </w:r>
      <w:r w:rsidR="00B1075B" w:rsidRPr="00DA0C55">
        <w:rPr>
          <w:rFonts w:ascii="Times New Roman" w:hAnsi="Times New Roman" w:cs="Times New Roman"/>
          <w:sz w:val="24"/>
          <w:szCs w:val="24"/>
        </w:rPr>
        <w:t>persistentes</w:t>
      </w:r>
      <w:r w:rsidRPr="00DA0C55">
        <w:rPr>
          <w:rFonts w:ascii="Times New Roman" w:hAnsi="Times New Roman" w:cs="Times New Roman"/>
          <w:sz w:val="24"/>
          <w:szCs w:val="24"/>
        </w:rPr>
        <w:t xml:space="preserve"> pero con mercados desaparecidos, donde incide</w:t>
      </w:r>
      <w:r w:rsidR="00205B36" w:rsidRPr="00DA0C55">
        <w:rPr>
          <w:rFonts w:ascii="Times New Roman" w:hAnsi="Times New Roman" w:cs="Times New Roman"/>
          <w:sz w:val="24"/>
          <w:szCs w:val="24"/>
        </w:rPr>
        <w:t xml:space="preserve"> el </w:t>
      </w:r>
      <w:r w:rsidR="00B1075B" w:rsidRPr="00DA0C55">
        <w:rPr>
          <w:rFonts w:ascii="Times New Roman" w:hAnsi="Times New Roman" w:cs="Times New Roman"/>
          <w:sz w:val="24"/>
          <w:szCs w:val="24"/>
        </w:rPr>
        <w:t>ácido</w:t>
      </w:r>
      <w:r w:rsidR="00205B36" w:rsidRPr="00DA0C55">
        <w:rPr>
          <w:rFonts w:ascii="Times New Roman" w:hAnsi="Times New Roman" w:cs="Times New Roman"/>
          <w:sz w:val="24"/>
          <w:szCs w:val="24"/>
        </w:rPr>
        <w:t xml:space="preserve"> </w:t>
      </w:r>
      <w:r w:rsidR="00B1075B" w:rsidRPr="00DA0C55">
        <w:rPr>
          <w:rFonts w:ascii="Times New Roman" w:hAnsi="Times New Roman" w:cs="Times New Roman"/>
          <w:sz w:val="24"/>
          <w:szCs w:val="24"/>
        </w:rPr>
        <w:t xml:space="preserve">orto </w:t>
      </w:r>
      <w:r w:rsidR="00B1075B" w:rsidRPr="00DA0C55">
        <w:rPr>
          <w:rFonts w:ascii="Times New Roman" w:hAnsi="Times New Roman" w:cs="Times New Roman"/>
          <w:sz w:val="24"/>
          <w:szCs w:val="24"/>
        </w:rPr>
        <w:lastRenderedPageBreak/>
        <w:t>bórico</w:t>
      </w:r>
      <w:r w:rsidR="00205B36" w:rsidRPr="00DA0C55">
        <w:rPr>
          <w:rStyle w:val="Refdenotaalpie"/>
          <w:rFonts w:ascii="Times New Roman" w:hAnsi="Times New Roman" w:cs="Times New Roman"/>
          <w:sz w:val="24"/>
          <w:szCs w:val="24"/>
        </w:rPr>
        <w:footnoteReference w:id="29"/>
      </w:r>
      <w:r w:rsidRPr="00DA0C55">
        <w:rPr>
          <w:rFonts w:ascii="Times New Roman" w:hAnsi="Times New Roman" w:cs="Times New Roman"/>
          <w:sz w:val="24"/>
          <w:szCs w:val="24"/>
        </w:rPr>
        <w:t>; luego están los productos desapareci</w:t>
      </w:r>
      <w:r w:rsidR="00B1075B" w:rsidRPr="00DA0C55">
        <w:rPr>
          <w:rFonts w:ascii="Times New Roman" w:hAnsi="Times New Roman" w:cs="Times New Roman"/>
          <w:sz w:val="24"/>
          <w:szCs w:val="24"/>
        </w:rPr>
        <w:t xml:space="preserve">dos en general, donde predomina la </w:t>
      </w:r>
      <w:r w:rsidR="002D76A7" w:rsidRPr="00DA0C55">
        <w:rPr>
          <w:rFonts w:ascii="Times New Roman" w:hAnsi="Times New Roman" w:cs="Times New Roman"/>
          <w:sz w:val="24"/>
          <w:szCs w:val="24"/>
        </w:rPr>
        <w:t>g</w:t>
      </w:r>
      <w:r w:rsidR="00B1075B" w:rsidRPr="00DA0C55">
        <w:rPr>
          <w:rFonts w:ascii="Times New Roman" w:hAnsi="Times New Roman" w:cs="Times New Roman"/>
          <w:sz w:val="24"/>
          <w:szCs w:val="24"/>
        </w:rPr>
        <w:t>asolina especial y maderas longitudinales distintas de la coníferas</w:t>
      </w:r>
      <w:r w:rsidR="00B1075B" w:rsidRPr="00DA0C55">
        <w:rPr>
          <w:rStyle w:val="Refdenotaalpie"/>
          <w:rFonts w:ascii="Times New Roman" w:hAnsi="Times New Roman" w:cs="Times New Roman"/>
          <w:sz w:val="24"/>
          <w:szCs w:val="24"/>
        </w:rPr>
        <w:footnoteReference w:id="30"/>
      </w:r>
      <w:r w:rsidR="00B1075B" w:rsidRPr="00DA0C55">
        <w:rPr>
          <w:rFonts w:ascii="Times New Roman" w:hAnsi="Times New Roman" w:cs="Times New Roman"/>
          <w:sz w:val="24"/>
          <w:szCs w:val="24"/>
        </w:rPr>
        <w:t>.</w:t>
      </w:r>
      <w:r w:rsidRPr="00DA0C55">
        <w:rPr>
          <w:rFonts w:ascii="Times New Roman" w:hAnsi="Times New Roman" w:cs="Times New Roman"/>
          <w:sz w:val="24"/>
          <w:szCs w:val="24"/>
        </w:rPr>
        <w:t xml:space="preserve"> </w:t>
      </w:r>
      <w:r w:rsidR="002D76A7" w:rsidRPr="00DA0C55">
        <w:rPr>
          <w:rFonts w:ascii="Times New Roman" w:hAnsi="Times New Roman" w:cs="Times New Roman"/>
          <w:sz w:val="24"/>
          <w:szCs w:val="24"/>
        </w:rPr>
        <w:t>El</w:t>
      </w:r>
      <w:r w:rsidRPr="00DA0C55">
        <w:rPr>
          <w:rFonts w:ascii="Times New Roman" w:hAnsi="Times New Roman" w:cs="Times New Roman"/>
          <w:sz w:val="24"/>
          <w:szCs w:val="24"/>
        </w:rPr>
        <w:t xml:space="preserve"> </w:t>
      </w:r>
      <w:r w:rsidR="002D76A7" w:rsidRPr="00DA0C55">
        <w:rPr>
          <w:rFonts w:ascii="Times New Roman" w:hAnsi="Times New Roman" w:cs="Times New Roman"/>
          <w:sz w:val="24"/>
          <w:szCs w:val="24"/>
        </w:rPr>
        <w:t>m</w:t>
      </w:r>
      <w:r w:rsidRPr="00DA0C55">
        <w:rPr>
          <w:rFonts w:ascii="Times New Roman" w:hAnsi="Times New Roman" w:cs="Times New Roman"/>
          <w:sz w:val="24"/>
          <w:szCs w:val="24"/>
        </w:rPr>
        <w:t xml:space="preserve">argen extensivo </w:t>
      </w:r>
      <w:r w:rsidR="00D544F7" w:rsidRPr="00DA0C55">
        <w:rPr>
          <w:rFonts w:ascii="Times New Roman" w:hAnsi="Times New Roman" w:cs="Times New Roman"/>
          <w:sz w:val="24"/>
          <w:szCs w:val="24"/>
        </w:rPr>
        <w:t>está</w:t>
      </w:r>
      <w:r w:rsidRPr="00DA0C55">
        <w:rPr>
          <w:rFonts w:ascii="Times New Roman" w:hAnsi="Times New Roman" w:cs="Times New Roman"/>
          <w:sz w:val="24"/>
          <w:szCs w:val="24"/>
        </w:rPr>
        <w:t xml:space="preserve"> afectado por productos </w:t>
      </w:r>
      <w:r w:rsidR="007E4950" w:rsidRPr="00DA0C55">
        <w:rPr>
          <w:rFonts w:ascii="Times New Roman" w:hAnsi="Times New Roman" w:cs="Times New Roman"/>
          <w:sz w:val="24"/>
          <w:szCs w:val="24"/>
        </w:rPr>
        <w:t>persistentes</w:t>
      </w:r>
      <w:r w:rsidRPr="00DA0C55">
        <w:rPr>
          <w:rFonts w:ascii="Times New Roman" w:hAnsi="Times New Roman" w:cs="Times New Roman"/>
          <w:sz w:val="24"/>
          <w:szCs w:val="24"/>
        </w:rPr>
        <w:t xml:space="preserve"> a mercados nuevos, donde el producto que </w:t>
      </w:r>
      <w:r w:rsidR="00D544F7" w:rsidRPr="00DA0C55">
        <w:rPr>
          <w:rFonts w:ascii="Times New Roman" w:hAnsi="Times New Roman" w:cs="Times New Roman"/>
          <w:sz w:val="24"/>
          <w:szCs w:val="24"/>
        </w:rPr>
        <w:t>más</w:t>
      </w:r>
      <w:r w:rsidRPr="00DA0C55">
        <w:rPr>
          <w:rFonts w:ascii="Times New Roman" w:hAnsi="Times New Roman" w:cs="Times New Roman"/>
          <w:sz w:val="24"/>
          <w:szCs w:val="24"/>
        </w:rPr>
        <w:t xml:space="preserve"> resalta es </w:t>
      </w:r>
      <w:r w:rsidR="002D76A7" w:rsidRPr="00DA0C55">
        <w:rPr>
          <w:rFonts w:ascii="Times New Roman" w:hAnsi="Times New Roman" w:cs="Times New Roman"/>
          <w:sz w:val="24"/>
          <w:szCs w:val="24"/>
        </w:rPr>
        <w:t>el a</w:t>
      </w:r>
      <w:r w:rsidR="00B1075B" w:rsidRPr="00DA0C55">
        <w:rPr>
          <w:rFonts w:ascii="Times New Roman" w:hAnsi="Times New Roman" w:cs="Times New Roman"/>
          <w:sz w:val="24"/>
          <w:szCs w:val="24"/>
        </w:rPr>
        <w:t>ceite base para lubricante</w:t>
      </w:r>
      <w:r w:rsidR="00B1075B" w:rsidRPr="00DA0C55">
        <w:rPr>
          <w:rStyle w:val="Refdenotaalpie"/>
          <w:rFonts w:ascii="Times New Roman" w:hAnsi="Times New Roman" w:cs="Times New Roman"/>
          <w:sz w:val="24"/>
          <w:szCs w:val="24"/>
        </w:rPr>
        <w:footnoteReference w:id="31"/>
      </w:r>
      <w:r w:rsidRPr="00DA0C55">
        <w:rPr>
          <w:rFonts w:ascii="Times New Roman" w:hAnsi="Times New Roman" w:cs="Times New Roman"/>
          <w:sz w:val="24"/>
          <w:szCs w:val="24"/>
        </w:rPr>
        <w:t xml:space="preserve">; en los productos nuevos a mercados </w:t>
      </w:r>
      <w:r w:rsidR="007E4950" w:rsidRPr="00DA0C55">
        <w:rPr>
          <w:rFonts w:ascii="Times New Roman" w:hAnsi="Times New Roman" w:cs="Times New Roman"/>
          <w:sz w:val="24"/>
          <w:szCs w:val="24"/>
        </w:rPr>
        <w:t>persistentes</w:t>
      </w:r>
      <w:r w:rsidRPr="00DA0C55">
        <w:rPr>
          <w:rFonts w:ascii="Times New Roman" w:hAnsi="Times New Roman" w:cs="Times New Roman"/>
          <w:sz w:val="24"/>
          <w:szCs w:val="24"/>
        </w:rPr>
        <w:t xml:space="preserve">, </w:t>
      </w:r>
      <w:r w:rsidR="00D544F7" w:rsidRPr="00DA0C55">
        <w:rPr>
          <w:rFonts w:ascii="Times New Roman" w:hAnsi="Times New Roman" w:cs="Times New Roman"/>
          <w:sz w:val="24"/>
          <w:szCs w:val="24"/>
        </w:rPr>
        <w:t xml:space="preserve">donde </w:t>
      </w:r>
      <w:r w:rsidRPr="00DA0C55">
        <w:rPr>
          <w:rFonts w:ascii="Times New Roman" w:hAnsi="Times New Roman" w:cs="Times New Roman"/>
          <w:sz w:val="24"/>
          <w:szCs w:val="24"/>
        </w:rPr>
        <w:t xml:space="preserve">el </w:t>
      </w:r>
      <w:r w:rsidR="00D544F7" w:rsidRPr="00DA0C55">
        <w:rPr>
          <w:rFonts w:ascii="Times New Roman" w:hAnsi="Times New Roman" w:cs="Times New Roman"/>
          <w:sz w:val="24"/>
          <w:szCs w:val="24"/>
        </w:rPr>
        <w:t>más</w:t>
      </w:r>
      <w:r w:rsidRPr="00DA0C55">
        <w:rPr>
          <w:rFonts w:ascii="Times New Roman" w:hAnsi="Times New Roman" w:cs="Times New Roman"/>
          <w:sz w:val="24"/>
          <w:szCs w:val="24"/>
        </w:rPr>
        <w:t xml:space="preserve"> importante es </w:t>
      </w:r>
      <w:r w:rsidR="00804D18" w:rsidRPr="00DA0C55">
        <w:rPr>
          <w:rFonts w:ascii="Times New Roman" w:hAnsi="Times New Roman" w:cs="Times New Roman"/>
          <w:sz w:val="24"/>
          <w:szCs w:val="24"/>
        </w:rPr>
        <w:t>la madera distinta de las coní</w:t>
      </w:r>
      <w:r w:rsidR="00B1075B" w:rsidRPr="00DA0C55">
        <w:rPr>
          <w:rFonts w:ascii="Times New Roman" w:hAnsi="Times New Roman" w:cs="Times New Roman"/>
          <w:sz w:val="24"/>
          <w:szCs w:val="24"/>
        </w:rPr>
        <w:t>feras</w:t>
      </w:r>
      <w:r w:rsidR="00B1075B" w:rsidRPr="00DA0C55">
        <w:rPr>
          <w:rStyle w:val="Refdenotaalpie"/>
          <w:rFonts w:ascii="Times New Roman" w:hAnsi="Times New Roman" w:cs="Times New Roman"/>
          <w:sz w:val="24"/>
          <w:szCs w:val="24"/>
        </w:rPr>
        <w:footnoteReference w:id="32"/>
      </w:r>
      <w:r w:rsidRPr="00DA0C55">
        <w:rPr>
          <w:rFonts w:ascii="Times New Roman" w:hAnsi="Times New Roman" w:cs="Times New Roman"/>
          <w:sz w:val="24"/>
          <w:szCs w:val="24"/>
        </w:rPr>
        <w:t xml:space="preserve">; y finalmente entre los productos nuevo a mercados nuevos, se tiene al producto que </w:t>
      </w:r>
      <w:r w:rsidR="00D544F7" w:rsidRPr="00DA0C55">
        <w:rPr>
          <w:rFonts w:ascii="Times New Roman" w:hAnsi="Times New Roman" w:cs="Times New Roman"/>
          <w:sz w:val="24"/>
          <w:szCs w:val="24"/>
        </w:rPr>
        <w:t xml:space="preserve">más </w:t>
      </w:r>
      <w:r w:rsidRPr="00DA0C55">
        <w:rPr>
          <w:rFonts w:ascii="Times New Roman" w:hAnsi="Times New Roman" w:cs="Times New Roman"/>
          <w:sz w:val="24"/>
          <w:szCs w:val="24"/>
        </w:rPr>
        <w:t>destaca es</w:t>
      </w:r>
      <w:r w:rsidR="00B1075B" w:rsidRPr="00DA0C55">
        <w:rPr>
          <w:rFonts w:ascii="Times New Roman" w:hAnsi="Times New Roman" w:cs="Times New Roman"/>
          <w:sz w:val="24"/>
          <w:szCs w:val="24"/>
        </w:rPr>
        <w:t xml:space="preserve"> la madera distinta de las </w:t>
      </w:r>
      <w:r w:rsidR="00804D18" w:rsidRPr="00DA0C55">
        <w:rPr>
          <w:rFonts w:ascii="Times New Roman" w:hAnsi="Times New Roman" w:cs="Times New Roman"/>
          <w:sz w:val="24"/>
          <w:szCs w:val="24"/>
        </w:rPr>
        <w:t>coníferas</w:t>
      </w:r>
      <w:r w:rsidR="00B1075B" w:rsidRPr="00DA0C55">
        <w:rPr>
          <w:rStyle w:val="Refdenotaalpie"/>
          <w:rFonts w:ascii="Times New Roman" w:hAnsi="Times New Roman" w:cs="Times New Roman"/>
          <w:sz w:val="24"/>
          <w:szCs w:val="24"/>
        </w:rPr>
        <w:footnoteReference w:id="33"/>
      </w:r>
      <w:r w:rsidRPr="00DA0C55">
        <w:rPr>
          <w:rFonts w:ascii="Times New Roman" w:hAnsi="Times New Roman" w:cs="Times New Roman"/>
          <w:sz w:val="24"/>
          <w:szCs w:val="24"/>
        </w:rPr>
        <w:t xml:space="preserve">. </w:t>
      </w:r>
      <w:r w:rsidR="00776D64" w:rsidRPr="00DA0C55">
        <w:rPr>
          <w:rFonts w:ascii="Times New Roman" w:hAnsi="Times New Roman" w:cs="Times New Roman"/>
          <w:sz w:val="24"/>
          <w:szCs w:val="24"/>
        </w:rPr>
        <w:t xml:space="preserve">  </w:t>
      </w:r>
    </w:p>
    <w:p w14:paraId="2B9D4033" w14:textId="77777777" w:rsidR="002B3862" w:rsidRPr="00DA0C55" w:rsidRDefault="00F87293" w:rsidP="00EE32BE">
      <w:pPr>
        <w:spacing w:line="360" w:lineRule="auto"/>
        <w:jc w:val="both"/>
        <w:rPr>
          <w:rFonts w:ascii="Times New Roman" w:hAnsi="Times New Roman" w:cs="Times New Roman"/>
          <w:b/>
          <w:caps/>
          <w:sz w:val="24"/>
          <w:szCs w:val="24"/>
        </w:rPr>
      </w:pPr>
      <w:r w:rsidRPr="00DA0C55">
        <w:rPr>
          <w:rFonts w:ascii="Times New Roman" w:hAnsi="Times New Roman" w:cs="Times New Roman"/>
          <w:b/>
          <w:caps/>
          <w:sz w:val="24"/>
          <w:szCs w:val="24"/>
        </w:rPr>
        <w:t xml:space="preserve">4.4 </w:t>
      </w:r>
      <w:r w:rsidR="002B3862" w:rsidRPr="00DA0C55">
        <w:rPr>
          <w:rFonts w:ascii="Times New Roman" w:hAnsi="Times New Roman" w:cs="Times New Roman"/>
          <w:b/>
          <w:caps/>
          <w:sz w:val="24"/>
          <w:szCs w:val="24"/>
        </w:rPr>
        <w:t xml:space="preserve">Interpretación de la evidencia </w:t>
      </w:r>
      <w:r w:rsidR="002C407D" w:rsidRPr="00DA0C55">
        <w:rPr>
          <w:rFonts w:ascii="Times New Roman" w:hAnsi="Times New Roman" w:cs="Times New Roman"/>
          <w:b/>
          <w:caps/>
          <w:sz w:val="24"/>
          <w:szCs w:val="24"/>
        </w:rPr>
        <w:t>empírica</w:t>
      </w:r>
    </w:p>
    <w:p w14:paraId="6B9D2D1F" w14:textId="71A82B0A" w:rsidR="003E7D99" w:rsidRPr="00DA0C55" w:rsidRDefault="00BB1B9B"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 xml:space="preserve">Existe una </w:t>
      </w:r>
      <w:r w:rsidR="002B3862" w:rsidRPr="00DA0C55">
        <w:rPr>
          <w:rFonts w:ascii="Times New Roman" w:hAnsi="Times New Roman" w:cs="Times New Roman"/>
          <w:sz w:val="24"/>
          <w:szCs w:val="24"/>
        </w:rPr>
        <w:t xml:space="preserve">predominancia del margen </w:t>
      </w:r>
      <w:r w:rsidR="002C407D" w:rsidRPr="00DA0C55">
        <w:rPr>
          <w:rFonts w:ascii="Times New Roman" w:hAnsi="Times New Roman" w:cs="Times New Roman"/>
          <w:sz w:val="24"/>
          <w:szCs w:val="24"/>
        </w:rPr>
        <w:t>intensivo en m</w:t>
      </w:r>
      <w:r w:rsidR="00F00052" w:rsidRPr="00DA0C55">
        <w:rPr>
          <w:rFonts w:ascii="Times New Roman" w:hAnsi="Times New Roman" w:cs="Times New Roman"/>
          <w:sz w:val="24"/>
          <w:szCs w:val="24"/>
        </w:rPr>
        <w:t>á</w:t>
      </w:r>
      <w:r w:rsidR="002C407D" w:rsidRPr="00DA0C55">
        <w:rPr>
          <w:rFonts w:ascii="Times New Roman" w:hAnsi="Times New Roman" w:cs="Times New Roman"/>
          <w:sz w:val="24"/>
          <w:szCs w:val="24"/>
        </w:rPr>
        <w:t>s del 84% sobre el margen extensivo</w:t>
      </w:r>
      <w:r w:rsidR="003E7D99" w:rsidRPr="00DA0C55">
        <w:rPr>
          <w:rFonts w:ascii="Times New Roman" w:hAnsi="Times New Roman" w:cs="Times New Roman"/>
          <w:sz w:val="24"/>
          <w:szCs w:val="24"/>
        </w:rPr>
        <w:t>. Adem</w:t>
      </w:r>
      <w:r w:rsidR="00F00052" w:rsidRPr="00DA0C55">
        <w:rPr>
          <w:rFonts w:ascii="Times New Roman" w:hAnsi="Times New Roman" w:cs="Times New Roman"/>
          <w:sz w:val="24"/>
          <w:szCs w:val="24"/>
        </w:rPr>
        <w:t>á</w:t>
      </w:r>
      <w:r w:rsidR="003E7D99" w:rsidRPr="00DA0C55">
        <w:rPr>
          <w:rFonts w:ascii="Times New Roman" w:hAnsi="Times New Roman" w:cs="Times New Roman"/>
          <w:sz w:val="24"/>
          <w:szCs w:val="24"/>
        </w:rPr>
        <w:t>s, e</w:t>
      </w:r>
      <w:r w:rsidR="007F2443" w:rsidRPr="00DA0C55">
        <w:rPr>
          <w:rFonts w:ascii="Times New Roman" w:hAnsi="Times New Roman" w:cs="Times New Roman"/>
          <w:sz w:val="24"/>
          <w:szCs w:val="24"/>
        </w:rPr>
        <w:t xml:space="preserve">l margen intensivo creció </w:t>
      </w:r>
      <w:r w:rsidR="00A10B5B" w:rsidRPr="00DA0C55">
        <w:rPr>
          <w:rFonts w:ascii="Times New Roman" w:hAnsi="Times New Roman" w:cs="Times New Roman"/>
          <w:sz w:val="24"/>
          <w:szCs w:val="24"/>
        </w:rPr>
        <w:t>más</w:t>
      </w:r>
      <w:r w:rsidR="007F2443" w:rsidRPr="00DA0C55">
        <w:rPr>
          <w:rFonts w:ascii="Times New Roman" w:hAnsi="Times New Roman" w:cs="Times New Roman"/>
          <w:sz w:val="24"/>
          <w:szCs w:val="24"/>
        </w:rPr>
        <w:t xml:space="preserve"> que el margen extensivo, pasando de 84 % hacia 91%.</w:t>
      </w:r>
      <w:r w:rsidR="009C32EF">
        <w:rPr>
          <w:rFonts w:ascii="Times New Roman" w:hAnsi="Times New Roman" w:cs="Times New Roman"/>
          <w:sz w:val="24"/>
          <w:szCs w:val="24"/>
        </w:rPr>
        <w:t xml:space="preserve"> Este sería un argumento que dice que el crecimiento de las exportaciones se debe en gran parte a variaciones de costos variables más que a disminución de costos fijos.</w:t>
      </w:r>
    </w:p>
    <w:p w14:paraId="66184CFF" w14:textId="53D5CD57" w:rsidR="00BE389E" w:rsidRPr="00DA0C55" w:rsidRDefault="00BB3D69"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 xml:space="preserve">En el primer periodo estudiado el margen extensivo crece  mucho </w:t>
      </w:r>
      <w:r w:rsidR="009C32EF" w:rsidRPr="00DA0C55">
        <w:rPr>
          <w:rFonts w:ascii="Times New Roman" w:hAnsi="Times New Roman" w:cs="Times New Roman"/>
          <w:sz w:val="24"/>
          <w:szCs w:val="24"/>
        </w:rPr>
        <w:t>más</w:t>
      </w:r>
      <w:r w:rsidRPr="00DA0C55">
        <w:rPr>
          <w:rFonts w:ascii="Times New Roman" w:hAnsi="Times New Roman" w:cs="Times New Roman"/>
          <w:sz w:val="24"/>
          <w:szCs w:val="24"/>
        </w:rPr>
        <w:t xml:space="preserve"> que en el segundo periodo. </w:t>
      </w:r>
      <w:r w:rsidR="00443AE6" w:rsidRPr="00DA0C55">
        <w:rPr>
          <w:rFonts w:ascii="Times New Roman" w:hAnsi="Times New Roman" w:cs="Times New Roman"/>
          <w:sz w:val="24"/>
          <w:szCs w:val="24"/>
        </w:rPr>
        <w:t xml:space="preserve">Los factores que explican la </w:t>
      </w:r>
      <w:r w:rsidR="001658FB" w:rsidRPr="00DA0C55">
        <w:rPr>
          <w:rFonts w:ascii="Times New Roman" w:hAnsi="Times New Roman" w:cs="Times New Roman"/>
          <w:sz w:val="24"/>
          <w:szCs w:val="24"/>
        </w:rPr>
        <w:t>ralentización</w:t>
      </w:r>
      <w:r w:rsidR="00443AE6" w:rsidRPr="00DA0C55">
        <w:rPr>
          <w:rFonts w:ascii="Times New Roman" w:hAnsi="Times New Roman" w:cs="Times New Roman"/>
          <w:sz w:val="24"/>
          <w:szCs w:val="24"/>
        </w:rPr>
        <w:t xml:space="preserve"> del margen extensivo puede</w:t>
      </w:r>
      <w:r w:rsidR="00F00052" w:rsidRPr="00DA0C55">
        <w:rPr>
          <w:rFonts w:ascii="Times New Roman" w:hAnsi="Times New Roman" w:cs="Times New Roman"/>
          <w:sz w:val="24"/>
          <w:szCs w:val="24"/>
        </w:rPr>
        <w:t>n</w:t>
      </w:r>
      <w:r w:rsidR="00443AE6" w:rsidRPr="00DA0C55">
        <w:rPr>
          <w:rFonts w:ascii="Times New Roman" w:hAnsi="Times New Roman" w:cs="Times New Roman"/>
          <w:sz w:val="24"/>
          <w:szCs w:val="24"/>
        </w:rPr>
        <w:t xml:space="preserve"> ser explicado</w:t>
      </w:r>
      <w:r w:rsidR="00F00052" w:rsidRPr="00DA0C55">
        <w:rPr>
          <w:rFonts w:ascii="Times New Roman" w:hAnsi="Times New Roman" w:cs="Times New Roman"/>
          <w:sz w:val="24"/>
          <w:szCs w:val="24"/>
        </w:rPr>
        <w:t>s</w:t>
      </w:r>
      <w:r w:rsidR="00443AE6" w:rsidRPr="00DA0C55">
        <w:rPr>
          <w:rFonts w:ascii="Times New Roman" w:hAnsi="Times New Roman" w:cs="Times New Roman"/>
          <w:sz w:val="24"/>
          <w:szCs w:val="24"/>
        </w:rPr>
        <w:t xml:space="preserve"> </w:t>
      </w:r>
      <w:r w:rsidR="000D58AF" w:rsidRPr="00DA0C55">
        <w:rPr>
          <w:rFonts w:ascii="Times New Roman" w:hAnsi="Times New Roman" w:cs="Times New Roman"/>
          <w:sz w:val="24"/>
          <w:szCs w:val="24"/>
        </w:rPr>
        <w:t xml:space="preserve">porque los costos de </w:t>
      </w:r>
      <w:r w:rsidR="001658FB" w:rsidRPr="00DA0C55">
        <w:rPr>
          <w:rFonts w:ascii="Times New Roman" w:hAnsi="Times New Roman" w:cs="Times New Roman"/>
          <w:sz w:val="24"/>
          <w:szCs w:val="24"/>
        </w:rPr>
        <w:t>exportación</w:t>
      </w:r>
      <w:r w:rsidR="000D58AF" w:rsidRPr="00DA0C55">
        <w:rPr>
          <w:rFonts w:ascii="Times New Roman" w:hAnsi="Times New Roman" w:cs="Times New Roman"/>
          <w:sz w:val="24"/>
          <w:szCs w:val="24"/>
        </w:rPr>
        <w:t xml:space="preserve"> bajaron en el periodo 1993 y 2004, mientras que estos costos aumentaron en el periodo entre 2003 y 2014. </w:t>
      </w:r>
      <w:r w:rsidR="003E7D99" w:rsidRPr="00DA0C55">
        <w:rPr>
          <w:rFonts w:ascii="Times New Roman" w:hAnsi="Times New Roman" w:cs="Times New Roman"/>
          <w:sz w:val="24"/>
          <w:szCs w:val="24"/>
        </w:rPr>
        <w:t>Esto puede explicarse de la siguiente manera:</w:t>
      </w:r>
      <w:r w:rsidRPr="00DA0C55">
        <w:rPr>
          <w:rFonts w:ascii="Times New Roman" w:hAnsi="Times New Roman" w:cs="Times New Roman"/>
          <w:sz w:val="24"/>
          <w:szCs w:val="24"/>
        </w:rPr>
        <w:t xml:space="preserve"> e</w:t>
      </w:r>
      <w:r w:rsidR="003E7D99" w:rsidRPr="00DA0C55">
        <w:rPr>
          <w:rFonts w:ascii="Times New Roman" w:hAnsi="Times New Roman" w:cs="Times New Roman"/>
          <w:sz w:val="24"/>
          <w:szCs w:val="24"/>
        </w:rPr>
        <w:t xml:space="preserve">ntre el periodo 1993 y 2004, </w:t>
      </w:r>
      <w:r w:rsidRPr="00DA0C55">
        <w:rPr>
          <w:rFonts w:ascii="Times New Roman" w:hAnsi="Times New Roman" w:cs="Times New Roman"/>
          <w:sz w:val="24"/>
          <w:szCs w:val="24"/>
        </w:rPr>
        <w:t>e</w:t>
      </w:r>
      <w:r w:rsidR="003E7D99" w:rsidRPr="00DA0C55">
        <w:rPr>
          <w:rFonts w:ascii="Times New Roman" w:hAnsi="Times New Roman" w:cs="Times New Roman"/>
          <w:sz w:val="24"/>
          <w:szCs w:val="24"/>
        </w:rPr>
        <w:t>l margen extensivo crece debido a un efecto positivo</w:t>
      </w:r>
      <w:r w:rsidR="008176B1" w:rsidRPr="00DA0C55">
        <w:rPr>
          <w:rFonts w:ascii="Times New Roman" w:hAnsi="Times New Roman" w:cs="Times New Roman"/>
          <w:sz w:val="24"/>
          <w:szCs w:val="24"/>
        </w:rPr>
        <w:t xml:space="preserve"> de productos nuevos </w:t>
      </w:r>
      <w:r w:rsidR="00E71776" w:rsidRPr="00DA0C55">
        <w:rPr>
          <w:rFonts w:ascii="Times New Roman" w:hAnsi="Times New Roman" w:cs="Times New Roman"/>
          <w:sz w:val="24"/>
          <w:szCs w:val="24"/>
        </w:rPr>
        <w:t xml:space="preserve">en </w:t>
      </w:r>
      <w:r w:rsidR="008176B1" w:rsidRPr="00DA0C55">
        <w:rPr>
          <w:rFonts w:ascii="Times New Roman" w:hAnsi="Times New Roman" w:cs="Times New Roman"/>
          <w:sz w:val="24"/>
          <w:szCs w:val="24"/>
        </w:rPr>
        <w:t>mercados persistentes</w:t>
      </w:r>
      <w:r w:rsidR="00E71776" w:rsidRPr="00DA0C55">
        <w:rPr>
          <w:rFonts w:ascii="Times New Roman" w:hAnsi="Times New Roman" w:cs="Times New Roman"/>
          <w:sz w:val="24"/>
          <w:szCs w:val="24"/>
        </w:rPr>
        <w:t xml:space="preserve">. </w:t>
      </w:r>
      <w:r w:rsidR="00EC6261" w:rsidRPr="00DA0C55">
        <w:rPr>
          <w:rFonts w:ascii="Times New Roman" w:hAnsi="Times New Roman" w:cs="Times New Roman"/>
          <w:sz w:val="24"/>
          <w:szCs w:val="24"/>
        </w:rPr>
        <w:t>El 80% de estos productos est</w:t>
      </w:r>
      <w:r w:rsidR="00F00052" w:rsidRPr="00DA0C55">
        <w:rPr>
          <w:rFonts w:ascii="Times New Roman" w:hAnsi="Times New Roman" w:cs="Times New Roman"/>
          <w:sz w:val="24"/>
          <w:szCs w:val="24"/>
        </w:rPr>
        <w:t>á</w:t>
      </w:r>
      <w:r w:rsidR="00EC6261" w:rsidRPr="00DA0C55">
        <w:rPr>
          <w:rFonts w:ascii="Times New Roman" w:hAnsi="Times New Roman" w:cs="Times New Roman"/>
          <w:sz w:val="24"/>
          <w:szCs w:val="24"/>
        </w:rPr>
        <w:t xml:space="preserve"> centrado en </w:t>
      </w:r>
      <w:r w:rsidR="00F00052" w:rsidRPr="00DA0C55">
        <w:rPr>
          <w:rFonts w:ascii="Times New Roman" w:hAnsi="Times New Roman" w:cs="Times New Roman"/>
          <w:sz w:val="24"/>
          <w:szCs w:val="24"/>
        </w:rPr>
        <w:t>a</w:t>
      </w:r>
      <w:r w:rsidR="00EC6261" w:rsidRPr="00DA0C55">
        <w:rPr>
          <w:rFonts w:ascii="Times New Roman" w:hAnsi="Times New Roman" w:cs="Times New Roman"/>
          <w:sz w:val="24"/>
          <w:szCs w:val="24"/>
        </w:rPr>
        <w:t>ceites co</w:t>
      </w:r>
      <w:r w:rsidR="00F00052" w:rsidRPr="00DA0C55">
        <w:rPr>
          <w:rFonts w:ascii="Times New Roman" w:hAnsi="Times New Roman" w:cs="Times New Roman"/>
          <w:sz w:val="24"/>
          <w:szCs w:val="24"/>
        </w:rPr>
        <w:t>m</w:t>
      </w:r>
      <w:r w:rsidR="00EC6261" w:rsidRPr="00DA0C55">
        <w:rPr>
          <w:rFonts w:ascii="Times New Roman" w:hAnsi="Times New Roman" w:cs="Times New Roman"/>
          <w:sz w:val="24"/>
          <w:szCs w:val="24"/>
        </w:rPr>
        <w:t xml:space="preserve">bustibles, </w:t>
      </w:r>
      <w:r w:rsidR="00F00052" w:rsidRPr="00DA0C55">
        <w:rPr>
          <w:rFonts w:ascii="Times New Roman" w:hAnsi="Times New Roman" w:cs="Times New Roman"/>
          <w:sz w:val="24"/>
          <w:szCs w:val="24"/>
        </w:rPr>
        <w:t>g</w:t>
      </w:r>
      <w:r w:rsidR="00EC6261" w:rsidRPr="00DA0C55">
        <w:rPr>
          <w:rFonts w:ascii="Times New Roman" w:hAnsi="Times New Roman" w:cs="Times New Roman"/>
          <w:sz w:val="24"/>
          <w:szCs w:val="24"/>
        </w:rPr>
        <w:t xml:space="preserve">as </w:t>
      </w:r>
      <w:r w:rsidR="00F00052" w:rsidRPr="00DA0C55">
        <w:rPr>
          <w:rFonts w:ascii="Times New Roman" w:hAnsi="Times New Roman" w:cs="Times New Roman"/>
          <w:sz w:val="24"/>
          <w:szCs w:val="24"/>
        </w:rPr>
        <w:t>lí</w:t>
      </w:r>
      <w:r w:rsidR="00EC6261" w:rsidRPr="00DA0C55">
        <w:rPr>
          <w:rFonts w:ascii="Times New Roman" w:hAnsi="Times New Roman" w:cs="Times New Roman"/>
          <w:sz w:val="24"/>
          <w:szCs w:val="24"/>
        </w:rPr>
        <w:t xml:space="preserve">quido de petróleo, </w:t>
      </w:r>
      <w:r w:rsidR="00F00052" w:rsidRPr="00DA0C55">
        <w:rPr>
          <w:rFonts w:ascii="Times New Roman" w:hAnsi="Times New Roman" w:cs="Times New Roman"/>
          <w:sz w:val="24"/>
          <w:szCs w:val="24"/>
        </w:rPr>
        <w:t>a</w:t>
      </w:r>
      <w:r w:rsidR="00EC6261" w:rsidRPr="00DA0C55">
        <w:rPr>
          <w:rFonts w:ascii="Times New Roman" w:hAnsi="Times New Roman" w:cs="Times New Roman"/>
          <w:sz w:val="24"/>
          <w:szCs w:val="24"/>
        </w:rPr>
        <w:t xml:space="preserve">ceite de girasol y manufacturas de madera. </w:t>
      </w:r>
      <w:r w:rsidR="00E71776" w:rsidRPr="00DA0C55">
        <w:rPr>
          <w:rFonts w:ascii="Times New Roman" w:hAnsi="Times New Roman" w:cs="Times New Roman"/>
          <w:sz w:val="24"/>
          <w:szCs w:val="24"/>
        </w:rPr>
        <w:t>La exportación de nuevos productos puede entenderse a través de la aplicación del Arancel Externo Común</w:t>
      </w:r>
      <w:r w:rsidR="00E71776" w:rsidRPr="00DA0C55">
        <w:rPr>
          <w:rStyle w:val="Refdenotaalpie"/>
          <w:rFonts w:ascii="Times New Roman" w:hAnsi="Times New Roman" w:cs="Times New Roman"/>
          <w:sz w:val="24"/>
          <w:szCs w:val="24"/>
        </w:rPr>
        <w:footnoteReference w:id="34"/>
      </w:r>
      <w:r w:rsidR="00E71776" w:rsidRPr="00DA0C55">
        <w:rPr>
          <w:rFonts w:ascii="Times New Roman" w:hAnsi="Times New Roman" w:cs="Times New Roman"/>
          <w:sz w:val="24"/>
          <w:szCs w:val="24"/>
        </w:rPr>
        <w:t xml:space="preserve"> (AEC) en la Comunidad Andina (CAN) el año 1995. Por otra parte</w:t>
      </w:r>
      <w:r w:rsidR="00BE389E" w:rsidRPr="00DA0C55">
        <w:rPr>
          <w:rFonts w:ascii="Times New Roman" w:hAnsi="Times New Roman" w:cs="Times New Roman"/>
          <w:sz w:val="24"/>
          <w:szCs w:val="24"/>
        </w:rPr>
        <w:t xml:space="preserve"> el año 1991, Estados Unidos otorga preferencias a países andinos bajo la denominación de </w:t>
      </w:r>
      <w:proofErr w:type="spellStart"/>
      <w:r w:rsidR="00BE389E" w:rsidRPr="00DA0C55">
        <w:rPr>
          <w:rFonts w:ascii="Times New Roman" w:hAnsi="Times New Roman" w:cs="Times New Roman"/>
          <w:sz w:val="24"/>
          <w:szCs w:val="24"/>
        </w:rPr>
        <w:t>Andean</w:t>
      </w:r>
      <w:proofErr w:type="spellEnd"/>
      <w:r w:rsidR="00BE389E" w:rsidRPr="00DA0C55">
        <w:rPr>
          <w:rFonts w:ascii="Times New Roman" w:hAnsi="Times New Roman" w:cs="Times New Roman"/>
          <w:sz w:val="24"/>
          <w:szCs w:val="24"/>
        </w:rPr>
        <w:t xml:space="preserve"> </w:t>
      </w:r>
      <w:proofErr w:type="spellStart"/>
      <w:r w:rsidR="00BE389E" w:rsidRPr="00DA0C55">
        <w:rPr>
          <w:rFonts w:ascii="Times New Roman" w:hAnsi="Times New Roman" w:cs="Times New Roman"/>
          <w:sz w:val="24"/>
          <w:szCs w:val="24"/>
        </w:rPr>
        <w:t>Trade</w:t>
      </w:r>
      <w:proofErr w:type="spellEnd"/>
      <w:r w:rsidR="00BE389E" w:rsidRPr="00DA0C55">
        <w:rPr>
          <w:rFonts w:ascii="Times New Roman" w:hAnsi="Times New Roman" w:cs="Times New Roman"/>
          <w:sz w:val="24"/>
          <w:szCs w:val="24"/>
        </w:rPr>
        <w:t xml:space="preserve"> </w:t>
      </w:r>
      <w:proofErr w:type="spellStart"/>
      <w:r w:rsidR="00BE389E" w:rsidRPr="00DA0C55">
        <w:rPr>
          <w:rFonts w:ascii="Times New Roman" w:hAnsi="Times New Roman" w:cs="Times New Roman"/>
          <w:sz w:val="24"/>
          <w:szCs w:val="24"/>
        </w:rPr>
        <w:t>Preference</w:t>
      </w:r>
      <w:proofErr w:type="spellEnd"/>
      <w:r w:rsidR="00BE389E" w:rsidRPr="00DA0C55">
        <w:rPr>
          <w:rFonts w:ascii="Times New Roman" w:hAnsi="Times New Roman" w:cs="Times New Roman"/>
          <w:sz w:val="24"/>
          <w:szCs w:val="24"/>
        </w:rPr>
        <w:t xml:space="preserve"> </w:t>
      </w:r>
      <w:proofErr w:type="spellStart"/>
      <w:r w:rsidR="00BE389E" w:rsidRPr="00DA0C55">
        <w:rPr>
          <w:rFonts w:ascii="Times New Roman" w:hAnsi="Times New Roman" w:cs="Times New Roman"/>
          <w:sz w:val="24"/>
          <w:szCs w:val="24"/>
        </w:rPr>
        <w:t>Act</w:t>
      </w:r>
      <w:proofErr w:type="spellEnd"/>
      <w:r w:rsidR="00BE389E" w:rsidRPr="00DA0C55">
        <w:rPr>
          <w:rFonts w:ascii="Times New Roman" w:hAnsi="Times New Roman" w:cs="Times New Roman"/>
          <w:sz w:val="24"/>
          <w:szCs w:val="24"/>
        </w:rPr>
        <w:t xml:space="preserve"> (ATPA).  </w:t>
      </w:r>
    </w:p>
    <w:p w14:paraId="5507F1D6" w14:textId="77777777" w:rsidR="003E7D99" w:rsidRPr="00DA0C55" w:rsidRDefault="00BE389E"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lastRenderedPageBreak/>
        <w:t xml:space="preserve">Los acuerdos comerciales pueden ser caracterizados como costos variables de </w:t>
      </w:r>
      <w:r w:rsidR="00364754" w:rsidRPr="00DA0C55">
        <w:rPr>
          <w:rFonts w:ascii="Times New Roman" w:hAnsi="Times New Roman" w:cs="Times New Roman"/>
          <w:sz w:val="24"/>
          <w:szCs w:val="24"/>
        </w:rPr>
        <w:t>exportación</w:t>
      </w:r>
      <w:r w:rsidRPr="00DA0C55">
        <w:rPr>
          <w:rFonts w:ascii="Times New Roman" w:hAnsi="Times New Roman" w:cs="Times New Roman"/>
          <w:sz w:val="24"/>
          <w:szCs w:val="24"/>
        </w:rPr>
        <w:t xml:space="preserve"> en el marco </w:t>
      </w:r>
      <w:r w:rsidR="00364754" w:rsidRPr="00DA0C55">
        <w:rPr>
          <w:rFonts w:ascii="Times New Roman" w:hAnsi="Times New Roman" w:cs="Times New Roman"/>
          <w:sz w:val="24"/>
          <w:szCs w:val="24"/>
        </w:rPr>
        <w:t>teórico</w:t>
      </w:r>
      <w:r w:rsidRPr="00DA0C55">
        <w:rPr>
          <w:rFonts w:ascii="Times New Roman" w:hAnsi="Times New Roman" w:cs="Times New Roman"/>
          <w:sz w:val="24"/>
          <w:szCs w:val="24"/>
        </w:rPr>
        <w:t xml:space="preserve"> de </w:t>
      </w:r>
      <w:proofErr w:type="spellStart"/>
      <w:r w:rsidRPr="00DA0C55">
        <w:rPr>
          <w:rFonts w:ascii="Times New Roman" w:hAnsi="Times New Roman" w:cs="Times New Roman"/>
          <w:sz w:val="24"/>
          <w:szCs w:val="24"/>
        </w:rPr>
        <w:t>Melitz</w:t>
      </w:r>
      <w:proofErr w:type="spellEnd"/>
      <w:r w:rsidRPr="00DA0C55">
        <w:rPr>
          <w:rFonts w:ascii="Times New Roman" w:hAnsi="Times New Roman" w:cs="Times New Roman"/>
          <w:sz w:val="24"/>
          <w:szCs w:val="24"/>
        </w:rPr>
        <w:t xml:space="preserve">. Esto evidencia un soporte al argumento de </w:t>
      </w:r>
      <w:proofErr w:type="spellStart"/>
      <w:r w:rsidRPr="00DA0C55">
        <w:rPr>
          <w:rFonts w:ascii="Times New Roman" w:hAnsi="Times New Roman" w:cs="Times New Roman"/>
          <w:sz w:val="24"/>
          <w:szCs w:val="24"/>
        </w:rPr>
        <w:t>Melitz</w:t>
      </w:r>
      <w:proofErr w:type="spellEnd"/>
      <w:r w:rsidRPr="00DA0C55">
        <w:rPr>
          <w:rFonts w:ascii="Times New Roman" w:hAnsi="Times New Roman" w:cs="Times New Roman"/>
          <w:sz w:val="24"/>
          <w:szCs w:val="24"/>
        </w:rPr>
        <w:t xml:space="preserve"> sobre los determinantes del crecimiento de</w:t>
      </w:r>
      <w:r w:rsidR="00364754" w:rsidRPr="00DA0C55">
        <w:rPr>
          <w:rFonts w:ascii="Times New Roman" w:hAnsi="Times New Roman" w:cs="Times New Roman"/>
          <w:sz w:val="24"/>
          <w:szCs w:val="24"/>
        </w:rPr>
        <w:t>l</w:t>
      </w:r>
      <w:r w:rsidRPr="00DA0C55">
        <w:rPr>
          <w:rFonts w:ascii="Times New Roman" w:hAnsi="Times New Roman" w:cs="Times New Roman"/>
          <w:sz w:val="24"/>
          <w:szCs w:val="24"/>
        </w:rPr>
        <w:t xml:space="preserve"> margen extensivo y de la diversifi</w:t>
      </w:r>
      <w:r w:rsidR="00364754" w:rsidRPr="00DA0C55">
        <w:rPr>
          <w:rFonts w:ascii="Times New Roman" w:hAnsi="Times New Roman" w:cs="Times New Roman"/>
          <w:sz w:val="24"/>
          <w:szCs w:val="24"/>
        </w:rPr>
        <w:t>cación.</w:t>
      </w:r>
      <w:r w:rsidRPr="00DA0C55">
        <w:rPr>
          <w:rFonts w:ascii="Times New Roman" w:hAnsi="Times New Roman" w:cs="Times New Roman"/>
          <w:sz w:val="24"/>
          <w:szCs w:val="24"/>
        </w:rPr>
        <w:t xml:space="preserve">  </w:t>
      </w:r>
    </w:p>
    <w:p w14:paraId="1CA7B6DA" w14:textId="3C4DB4B3" w:rsidR="00443AE6" w:rsidRPr="00DA0C55" w:rsidRDefault="00443AE6"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 xml:space="preserve">En cambio entre el periodo 2003 y 2014 se registró la </w:t>
      </w:r>
      <w:r w:rsidR="00974B01" w:rsidRPr="00DA0C55">
        <w:rPr>
          <w:rFonts w:ascii="Times New Roman" w:hAnsi="Times New Roman" w:cs="Times New Roman"/>
          <w:sz w:val="24"/>
          <w:szCs w:val="24"/>
        </w:rPr>
        <w:t>pérdida</w:t>
      </w:r>
      <w:r w:rsidR="001658FB" w:rsidRPr="00DA0C55">
        <w:rPr>
          <w:rFonts w:ascii="Times New Roman" w:hAnsi="Times New Roman" w:cs="Times New Roman"/>
          <w:sz w:val="24"/>
          <w:szCs w:val="24"/>
        </w:rPr>
        <w:t xml:space="preserve"> del </w:t>
      </w:r>
      <w:proofErr w:type="spellStart"/>
      <w:r w:rsidR="00A91FBA" w:rsidRPr="00A91FBA">
        <w:rPr>
          <w:rFonts w:ascii="Times New Roman" w:hAnsi="Times New Roman" w:cs="Times New Roman"/>
          <w:i/>
          <w:iCs/>
          <w:sz w:val="24"/>
          <w:szCs w:val="24"/>
        </w:rPr>
        <w:t>Andean</w:t>
      </w:r>
      <w:proofErr w:type="spellEnd"/>
      <w:r w:rsidR="00A91FBA" w:rsidRPr="00A91FBA">
        <w:rPr>
          <w:rFonts w:ascii="Times New Roman" w:hAnsi="Times New Roman" w:cs="Times New Roman"/>
          <w:i/>
          <w:iCs/>
          <w:sz w:val="24"/>
          <w:szCs w:val="24"/>
        </w:rPr>
        <w:t xml:space="preserve"> </w:t>
      </w:r>
      <w:proofErr w:type="spellStart"/>
      <w:r w:rsidR="00A91FBA" w:rsidRPr="00A91FBA">
        <w:rPr>
          <w:rFonts w:ascii="Times New Roman" w:hAnsi="Times New Roman" w:cs="Times New Roman"/>
          <w:i/>
          <w:iCs/>
          <w:sz w:val="24"/>
          <w:szCs w:val="24"/>
        </w:rPr>
        <w:t>Trade</w:t>
      </w:r>
      <w:proofErr w:type="spellEnd"/>
      <w:r w:rsidR="00A91FBA" w:rsidRPr="00A91FBA">
        <w:rPr>
          <w:rFonts w:ascii="Times New Roman" w:hAnsi="Times New Roman" w:cs="Times New Roman"/>
          <w:i/>
          <w:iCs/>
          <w:sz w:val="24"/>
          <w:szCs w:val="24"/>
        </w:rPr>
        <w:t xml:space="preserve"> </w:t>
      </w:r>
      <w:proofErr w:type="spellStart"/>
      <w:r w:rsidR="00A91FBA" w:rsidRPr="00A91FBA">
        <w:rPr>
          <w:rFonts w:ascii="Times New Roman" w:hAnsi="Times New Roman" w:cs="Times New Roman"/>
          <w:i/>
          <w:iCs/>
          <w:sz w:val="24"/>
          <w:szCs w:val="24"/>
        </w:rPr>
        <w:t>Promotion</w:t>
      </w:r>
      <w:proofErr w:type="spellEnd"/>
      <w:r w:rsidR="00A91FBA" w:rsidRPr="00A91FBA">
        <w:rPr>
          <w:rFonts w:ascii="Times New Roman" w:hAnsi="Times New Roman" w:cs="Times New Roman"/>
          <w:i/>
          <w:iCs/>
          <w:sz w:val="24"/>
          <w:szCs w:val="24"/>
        </w:rPr>
        <w:t xml:space="preserve"> and </w:t>
      </w:r>
      <w:proofErr w:type="spellStart"/>
      <w:r w:rsidR="00A91FBA" w:rsidRPr="00A91FBA">
        <w:rPr>
          <w:rFonts w:ascii="Times New Roman" w:hAnsi="Times New Roman" w:cs="Times New Roman"/>
          <w:i/>
          <w:iCs/>
          <w:sz w:val="24"/>
          <w:szCs w:val="24"/>
        </w:rPr>
        <w:t>Drug</w:t>
      </w:r>
      <w:proofErr w:type="spellEnd"/>
      <w:r w:rsidR="00A91FBA" w:rsidRPr="00A91FBA">
        <w:rPr>
          <w:rFonts w:ascii="Times New Roman" w:hAnsi="Times New Roman" w:cs="Times New Roman"/>
          <w:i/>
          <w:iCs/>
          <w:sz w:val="24"/>
          <w:szCs w:val="24"/>
        </w:rPr>
        <w:t xml:space="preserve"> </w:t>
      </w:r>
      <w:proofErr w:type="spellStart"/>
      <w:r w:rsidR="00A91FBA" w:rsidRPr="00A91FBA">
        <w:rPr>
          <w:rFonts w:ascii="Times New Roman" w:hAnsi="Times New Roman" w:cs="Times New Roman"/>
          <w:i/>
          <w:iCs/>
          <w:sz w:val="24"/>
          <w:szCs w:val="24"/>
        </w:rPr>
        <w:t>Eradication</w:t>
      </w:r>
      <w:proofErr w:type="spellEnd"/>
      <w:r w:rsidR="00A91FBA" w:rsidRPr="00A91FBA">
        <w:rPr>
          <w:rFonts w:ascii="Times New Roman" w:hAnsi="Times New Roman" w:cs="Times New Roman"/>
          <w:i/>
          <w:iCs/>
          <w:sz w:val="24"/>
          <w:szCs w:val="24"/>
        </w:rPr>
        <w:t xml:space="preserve"> </w:t>
      </w:r>
      <w:proofErr w:type="spellStart"/>
      <w:r w:rsidR="00A91FBA" w:rsidRPr="00A91FBA">
        <w:rPr>
          <w:rFonts w:ascii="Times New Roman" w:hAnsi="Times New Roman" w:cs="Times New Roman"/>
          <w:i/>
          <w:iCs/>
          <w:sz w:val="24"/>
          <w:szCs w:val="24"/>
        </w:rPr>
        <w:t>Act</w:t>
      </w:r>
      <w:proofErr w:type="spellEnd"/>
      <w:r w:rsidR="00A91FBA">
        <w:rPr>
          <w:rFonts w:ascii="Times New Roman" w:hAnsi="Times New Roman" w:cs="Times New Roman"/>
          <w:i/>
          <w:iCs/>
          <w:sz w:val="24"/>
          <w:szCs w:val="24"/>
        </w:rPr>
        <w:t xml:space="preserve"> </w:t>
      </w:r>
      <w:r w:rsidR="00A91FBA">
        <w:rPr>
          <w:rFonts w:ascii="Times New Roman" w:hAnsi="Times New Roman" w:cs="Times New Roman"/>
          <w:sz w:val="24"/>
          <w:szCs w:val="24"/>
        </w:rPr>
        <w:t>(ATPDEA)</w:t>
      </w:r>
      <w:r w:rsidR="001658FB" w:rsidRPr="00DA0C55">
        <w:rPr>
          <w:rFonts w:ascii="Times New Roman" w:hAnsi="Times New Roman" w:cs="Times New Roman"/>
          <w:sz w:val="24"/>
          <w:szCs w:val="24"/>
        </w:rPr>
        <w:t xml:space="preserve">, tampoco se estandarizó </w:t>
      </w:r>
      <w:r w:rsidR="00F00052" w:rsidRPr="00DA0C55">
        <w:rPr>
          <w:rFonts w:ascii="Times New Roman" w:hAnsi="Times New Roman" w:cs="Times New Roman"/>
          <w:sz w:val="24"/>
          <w:szCs w:val="24"/>
        </w:rPr>
        <w:t>el otorgamiento</w:t>
      </w:r>
      <w:r w:rsidR="001658FB" w:rsidRPr="00DA0C55">
        <w:rPr>
          <w:rFonts w:ascii="Times New Roman" w:hAnsi="Times New Roman" w:cs="Times New Roman"/>
          <w:sz w:val="24"/>
          <w:szCs w:val="24"/>
        </w:rPr>
        <w:t xml:space="preserve"> de placas a </w:t>
      </w:r>
      <w:r w:rsidR="00D33B46" w:rsidRPr="00DA0C55">
        <w:rPr>
          <w:rFonts w:ascii="Times New Roman" w:hAnsi="Times New Roman" w:cs="Times New Roman"/>
          <w:sz w:val="24"/>
          <w:szCs w:val="24"/>
        </w:rPr>
        <w:t xml:space="preserve">los remolques </w:t>
      </w:r>
      <w:r w:rsidR="00D50AA6" w:rsidRPr="00DA0C55">
        <w:rPr>
          <w:rFonts w:ascii="Times New Roman" w:hAnsi="Times New Roman" w:cs="Times New Roman"/>
          <w:sz w:val="24"/>
          <w:szCs w:val="24"/>
        </w:rPr>
        <w:t>independientemente de las placas de los tracto camiones</w:t>
      </w:r>
      <w:r w:rsidR="00D33B46" w:rsidRPr="00DA0C55">
        <w:rPr>
          <w:rFonts w:ascii="Times New Roman" w:hAnsi="Times New Roman" w:cs="Times New Roman"/>
          <w:sz w:val="24"/>
          <w:szCs w:val="24"/>
        </w:rPr>
        <w:t xml:space="preserve">. </w:t>
      </w:r>
    </w:p>
    <w:p w14:paraId="2E971FDB" w14:textId="77777777" w:rsidR="003E6553" w:rsidRPr="00DA0C55" w:rsidRDefault="00FF5412" w:rsidP="00EE32BE">
      <w:pPr>
        <w:spacing w:line="360" w:lineRule="auto"/>
        <w:jc w:val="both"/>
        <w:rPr>
          <w:rFonts w:ascii="Times New Roman" w:hAnsi="Times New Roman" w:cs="Times New Roman"/>
          <w:b/>
          <w:sz w:val="24"/>
          <w:szCs w:val="24"/>
        </w:rPr>
      </w:pPr>
      <w:r w:rsidRPr="00DA0C55">
        <w:rPr>
          <w:rFonts w:ascii="Times New Roman" w:hAnsi="Times New Roman" w:cs="Times New Roman"/>
          <w:b/>
          <w:sz w:val="24"/>
          <w:szCs w:val="24"/>
        </w:rPr>
        <w:t>CONCLUSIONES</w:t>
      </w:r>
    </w:p>
    <w:p w14:paraId="39CCC230" w14:textId="77777777" w:rsidR="00F371FA" w:rsidRPr="00DA0C55" w:rsidRDefault="003403F5"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 xml:space="preserve">La cuantificación del crecimiento de las exportaciones manufactureras en sus componentes de especialización y diversificación puede tomar </w:t>
      </w:r>
      <w:r w:rsidR="003154C2" w:rsidRPr="00DA0C55">
        <w:rPr>
          <w:rFonts w:ascii="Times New Roman" w:hAnsi="Times New Roman" w:cs="Times New Roman"/>
          <w:sz w:val="24"/>
          <w:szCs w:val="24"/>
        </w:rPr>
        <w:t xml:space="preserve">la metodología de descomposición entre márgenes intensivos y extensivos. Bajo este enfoque se puede mencionar que para el periodo estudiado el margen intensivo es mayor al margen extensivo. Entre el periodo 1993 y 2004 el crecimiento del margen intensivo representó el 84% del crecimiento y por tanto la especialización fue predominante. Sin embargo el margen extensivo y por tanto la diversificación tuvo un crecimiento importante en la medida que </w:t>
      </w:r>
      <w:r w:rsidR="007D0024" w:rsidRPr="00DA0C55">
        <w:rPr>
          <w:rFonts w:ascii="Times New Roman" w:hAnsi="Times New Roman" w:cs="Times New Roman"/>
          <w:sz w:val="24"/>
          <w:szCs w:val="24"/>
        </w:rPr>
        <w:t xml:space="preserve">sería resultado </w:t>
      </w:r>
      <w:r w:rsidR="00F00052" w:rsidRPr="00DA0C55">
        <w:rPr>
          <w:rFonts w:ascii="Times New Roman" w:hAnsi="Times New Roman" w:cs="Times New Roman"/>
          <w:sz w:val="24"/>
          <w:szCs w:val="24"/>
        </w:rPr>
        <w:t xml:space="preserve">de </w:t>
      </w:r>
      <w:r w:rsidR="007D0024" w:rsidRPr="00DA0C55">
        <w:rPr>
          <w:rFonts w:ascii="Times New Roman" w:hAnsi="Times New Roman" w:cs="Times New Roman"/>
          <w:sz w:val="24"/>
          <w:szCs w:val="24"/>
        </w:rPr>
        <w:t>acuerdo</w:t>
      </w:r>
      <w:r w:rsidR="00F00052" w:rsidRPr="00DA0C55">
        <w:rPr>
          <w:rFonts w:ascii="Times New Roman" w:hAnsi="Times New Roman" w:cs="Times New Roman"/>
          <w:sz w:val="24"/>
          <w:szCs w:val="24"/>
        </w:rPr>
        <w:t>s</w:t>
      </w:r>
      <w:r w:rsidR="007D0024" w:rsidRPr="00DA0C55">
        <w:rPr>
          <w:rFonts w:ascii="Times New Roman" w:hAnsi="Times New Roman" w:cs="Times New Roman"/>
          <w:sz w:val="24"/>
          <w:szCs w:val="24"/>
        </w:rPr>
        <w:t xml:space="preserve"> comerciales que disminuyeron los costos de </w:t>
      </w:r>
      <w:r w:rsidR="008F20AE" w:rsidRPr="00DA0C55">
        <w:rPr>
          <w:rFonts w:ascii="Times New Roman" w:hAnsi="Times New Roman" w:cs="Times New Roman"/>
          <w:sz w:val="24"/>
          <w:szCs w:val="24"/>
        </w:rPr>
        <w:t>exportación</w:t>
      </w:r>
      <w:r w:rsidR="00B24346" w:rsidRPr="00DA0C55">
        <w:rPr>
          <w:rFonts w:ascii="Times New Roman" w:hAnsi="Times New Roman" w:cs="Times New Roman"/>
          <w:sz w:val="24"/>
          <w:szCs w:val="24"/>
        </w:rPr>
        <w:t>, especialmente en el primer periodo de estudio</w:t>
      </w:r>
      <w:r w:rsidR="007D0024" w:rsidRPr="00DA0C55">
        <w:rPr>
          <w:rFonts w:ascii="Times New Roman" w:hAnsi="Times New Roman" w:cs="Times New Roman"/>
          <w:sz w:val="24"/>
          <w:szCs w:val="24"/>
        </w:rPr>
        <w:t>.</w:t>
      </w:r>
    </w:p>
    <w:p w14:paraId="03F99F71" w14:textId="77777777" w:rsidR="007A40B7" w:rsidRPr="00DA0C55" w:rsidRDefault="007D0024"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En el periodo comprendido entre 2003 y 2014, la especialización de las exportaciones manufactureras se intensificó más, lo que implica que el margen intensivo llegó a representar el 91% del crecimiento de las exportaciones</w:t>
      </w:r>
      <w:r w:rsidR="00F00052" w:rsidRPr="00DA0C55">
        <w:rPr>
          <w:rFonts w:ascii="Times New Roman" w:hAnsi="Times New Roman" w:cs="Times New Roman"/>
          <w:sz w:val="24"/>
          <w:szCs w:val="24"/>
        </w:rPr>
        <w:t xml:space="preserve"> </w:t>
      </w:r>
      <w:r w:rsidR="00B938CE" w:rsidRPr="00DA0C55">
        <w:rPr>
          <w:rFonts w:ascii="Times New Roman" w:hAnsi="Times New Roman" w:cs="Times New Roman"/>
          <w:sz w:val="24"/>
          <w:szCs w:val="24"/>
        </w:rPr>
        <w:t>manufactureras</w:t>
      </w:r>
      <w:r w:rsidRPr="00DA0C55">
        <w:rPr>
          <w:rFonts w:ascii="Times New Roman" w:hAnsi="Times New Roman" w:cs="Times New Roman"/>
          <w:sz w:val="24"/>
          <w:szCs w:val="24"/>
        </w:rPr>
        <w:t xml:space="preserve">. Esto implicó menor crecimiento del margen extensivo </w:t>
      </w:r>
      <w:r w:rsidR="007A40B7" w:rsidRPr="00DA0C55">
        <w:rPr>
          <w:rFonts w:ascii="Times New Roman" w:hAnsi="Times New Roman" w:cs="Times New Roman"/>
          <w:sz w:val="24"/>
          <w:szCs w:val="24"/>
        </w:rPr>
        <w:t>participando solo con 9% del crecimiento de las exportaciones, donde resalta</w:t>
      </w:r>
      <w:r w:rsidRPr="00DA0C55">
        <w:rPr>
          <w:rFonts w:ascii="Times New Roman" w:hAnsi="Times New Roman" w:cs="Times New Roman"/>
          <w:sz w:val="24"/>
          <w:szCs w:val="24"/>
        </w:rPr>
        <w:t xml:space="preserve"> </w:t>
      </w:r>
      <w:r w:rsidR="008F20AE" w:rsidRPr="00DA0C55">
        <w:rPr>
          <w:rFonts w:ascii="Times New Roman" w:hAnsi="Times New Roman" w:cs="Times New Roman"/>
          <w:sz w:val="24"/>
          <w:szCs w:val="24"/>
        </w:rPr>
        <w:t xml:space="preserve">el estancamiento de la </w:t>
      </w:r>
      <w:r w:rsidR="00F60A2F" w:rsidRPr="00DA0C55">
        <w:rPr>
          <w:rFonts w:ascii="Times New Roman" w:hAnsi="Times New Roman" w:cs="Times New Roman"/>
          <w:sz w:val="24"/>
          <w:szCs w:val="24"/>
        </w:rPr>
        <w:t>exportación</w:t>
      </w:r>
      <w:r w:rsidR="008F20AE" w:rsidRPr="00DA0C55">
        <w:rPr>
          <w:rFonts w:ascii="Times New Roman" w:hAnsi="Times New Roman" w:cs="Times New Roman"/>
          <w:sz w:val="24"/>
          <w:szCs w:val="24"/>
        </w:rPr>
        <w:t xml:space="preserve"> de nuevos productos.</w:t>
      </w:r>
    </w:p>
    <w:p w14:paraId="31B6F200" w14:textId="7C320D8C" w:rsidR="008F20AE" w:rsidRPr="00DA0C55" w:rsidRDefault="008F20AE"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t xml:space="preserve">Si bien la </w:t>
      </w:r>
      <w:r w:rsidR="00F60A2F" w:rsidRPr="00DA0C55">
        <w:rPr>
          <w:rFonts w:ascii="Times New Roman" w:hAnsi="Times New Roman" w:cs="Times New Roman"/>
          <w:sz w:val="24"/>
          <w:szCs w:val="24"/>
        </w:rPr>
        <w:t>teoría</w:t>
      </w:r>
      <w:r w:rsidRPr="00DA0C55">
        <w:rPr>
          <w:rFonts w:ascii="Times New Roman" w:hAnsi="Times New Roman" w:cs="Times New Roman"/>
          <w:sz w:val="24"/>
          <w:szCs w:val="24"/>
        </w:rPr>
        <w:t xml:space="preserve"> de la competencia imperfecta del comercio internacional ayuda mucho </w:t>
      </w:r>
      <w:r w:rsidR="00F00052" w:rsidRPr="00DA0C55">
        <w:rPr>
          <w:rFonts w:ascii="Times New Roman" w:hAnsi="Times New Roman" w:cs="Times New Roman"/>
          <w:sz w:val="24"/>
          <w:szCs w:val="24"/>
        </w:rPr>
        <w:t xml:space="preserve">a </w:t>
      </w:r>
      <w:r w:rsidRPr="00DA0C55">
        <w:rPr>
          <w:rFonts w:ascii="Times New Roman" w:hAnsi="Times New Roman" w:cs="Times New Roman"/>
          <w:sz w:val="24"/>
          <w:szCs w:val="24"/>
        </w:rPr>
        <w:t>la comprensión del comportamiento de las exportaciones</w:t>
      </w:r>
      <w:r w:rsidR="00F00052" w:rsidRPr="00DA0C55">
        <w:rPr>
          <w:rFonts w:ascii="Times New Roman" w:hAnsi="Times New Roman" w:cs="Times New Roman"/>
          <w:sz w:val="24"/>
          <w:szCs w:val="24"/>
        </w:rPr>
        <w:t>,</w:t>
      </w:r>
      <w:r w:rsidR="00FF3E72" w:rsidRPr="00DA0C55">
        <w:rPr>
          <w:rFonts w:ascii="Times New Roman" w:hAnsi="Times New Roman" w:cs="Times New Roman"/>
          <w:sz w:val="24"/>
          <w:szCs w:val="24"/>
        </w:rPr>
        <w:t xml:space="preserve"> </w:t>
      </w:r>
      <w:r w:rsidR="00F00052" w:rsidRPr="00DA0C55">
        <w:rPr>
          <w:rFonts w:ascii="Times New Roman" w:hAnsi="Times New Roman" w:cs="Times New Roman"/>
          <w:sz w:val="24"/>
          <w:szCs w:val="24"/>
        </w:rPr>
        <w:t>l</w:t>
      </w:r>
      <w:r w:rsidR="00FF3E72" w:rsidRPr="00DA0C55">
        <w:rPr>
          <w:rFonts w:ascii="Times New Roman" w:hAnsi="Times New Roman" w:cs="Times New Roman"/>
          <w:sz w:val="24"/>
          <w:szCs w:val="24"/>
        </w:rPr>
        <w:t>a conclusión general de esta investigación es que el proceso de diversificación de las exportaciones manufactura se habría estancado.</w:t>
      </w:r>
      <w:r w:rsidRPr="00DA0C55">
        <w:rPr>
          <w:rFonts w:ascii="Times New Roman" w:hAnsi="Times New Roman" w:cs="Times New Roman"/>
          <w:sz w:val="24"/>
          <w:szCs w:val="24"/>
        </w:rPr>
        <w:t xml:space="preserve"> </w:t>
      </w:r>
    </w:p>
    <w:p w14:paraId="2CDBB264" w14:textId="77777777" w:rsidR="00BF6D37" w:rsidRPr="00162FCA" w:rsidRDefault="005511FD" w:rsidP="00EE32BE">
      <w:pPr>
        <w:spacing w:line="360" w:lineRule="auto"/>
        <w:jc w:val="both"/>
        <w:rPr>
          <w:rFonts w:ascii="Times New Roman" w:hAnsi="Times New Roman" w:cs="Times New Roman"/>
          <w:b/>
          <w:sz w:val="24"/>
          <w:szCs w:val="24"/>
        </w:rPr>
      </w:pPr>
      <w:r w:rsidRPr="00162FCA">
        <w:rPr>
          <w:rFonts w:ascii="Times New Roman" w:hAnsi="Times New Roman" w:cs="Times New Roman"/>
          <w:b/>
          <w:sz w:val="24"/>
          <w:szCs w:val="24"/>
        </w:rPr>
        <w:t>Bibliografía</w:t>
      </w:r>
    </w:p>
    <w:p w14:paraId="2FC5BF7A"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rPr>
      </w:pPr>
      <w:r w:rsidRPr="00DA0C55">
        <w:rPr>
          <w:rFonts w:ascii="Times New Roman" w:hAnsi="Times New Roman" w:cs="Times New Roman"/>
          <w:sz w:val="24"/>
          <w:szCs w:val="24"/>
        </w:rPr>
        <w:fldChar w:fldCharType="begin"/>
      </w:r>
      <w:r w:rsidRPr="00DA0C55">
        <w:rPr>
          <w:rFonts w:ascii="Times New Roman" w:hAnsi="Times New Roman" w:cs="Times New Roman"/>
          <w:sz w:val="24"/>
          <w:szCs w:val="24"/>
        </w:rPr>
        <w:instrText xml:space="preserve"> BIBLIOGRAPHY  \l 16394 </w:instrText>
      </w:r>
      <w:r w:rsidRPr="00DA0C55">
        <w:rPr>
          <w:rFonts w:ascii="Times New Roman" w:hAnsi="Times New Roman" w:cs="Times New Roman"/>
          <w:sz w:val="24"/>
          <w:szCs w:val="24"/>
        </w:rPr>
        <w:fldChar w:fldCharType="separate"/>
      </w:r>
      <w:r w:rsidRPr="00DA0C55">
        <w:rPr>
          <w:rFonts w:ascii="Times New Roman" w:hAnsi="Times New Roman" w:cs="Times New Roman"/>
          <w:noProof/>
          <w:sz w:val="24"/>
          <w:szCs w:val="24"/>
        </w:rPr>
        <w:t xml:space="preserve">ALADI. (2013). Comercio intraregional de Bolivia 2002-2012:características y perspectivas. </w:t>
      </w:r>
      <w:r w:rsidRPr="00DA0C55">
        <w:rPr>
          <w:rFonts w:ascii="Times New Roman" w:hAnsi="Times New Roman" w:cs="Times New Roman"/>
          <w:i/>
          <w:iCs/>
          <w:noProof/>
          <w:sz w:val="24"/>
          <w:szCs w:val="24"/>
        </w:rPr>
        <w:t>Asociación Latinoamericana de Integración ALADI/SEC/Estudio 204</w:t>
      </w:r>
      <w:r w:rsidRPr="00DA0C55">
        <w:rPr>
          <w:rFonts w:ascii="Times New Roman" w:hAnsi="Times New Roman" w:cs="Times New Roman"/>
          <w:noProof/>
          <w:sz w:val="24"/>
          <w:szCs w:val="24"/>
        </w:rPr>
        <w:t>.</w:t>
      </w:r>
    </w:p>
    <w:p w14:paraId="0502A74B"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rPr>
      </w:pPr>
      <w:r w:rsidRPr="00DA0C55">
        <w:rPr>
          <w:rFonts w:ascii="Times New Roman" w:hAnsi="Times New Roman" w:cs="Times New Roman"/>
          <w:noProof/>
          <w:sz w:val="24"/>
          <w:szCs w:val="24"/>
        </w:rPr>
        <w:lastRenderedPageBreak/>
        <w:t xml:space="preserve">Amiti Mary y Caroline Freund. </w:t>
      </w:r>
      <w:r w:rsidRPr="00DA0C55">
        <w:rPr>
          <w:rFonts w:ascii="Times New Roman" w:hAnsi="Times New Roman" w:cs="Times New Roman"/>
          <w:noProof/>
          <w:sz w:val="24"/>
          <w:szCs w:val="24"/>
          <w:lang w:val="en-US"/>
        </w:rPr>
        <w:t xml:space="preserve">(2007). An Anatomy of China’s Export Growth. </w:t>
      </w:r>
      <w:r w:rsidRPr="00DA0C55">
        <w:rPr>
          <w:rFonts w:ascii="Times New Roman" w:hAnsi="Times New Roman" w:cs="Times New Roman"/>
          <w:i/>
          <w:iCs/>
          <w:noProof/>
          <w:sz w:val="24"/>
          <w:szCs w:val="24"/>
        </w:rPr>
        <w:t>Presentado en conferencias sobre implicancias GLobales del Comercio, la Inversión y el crecimiento de Chinas del Fondo Monetario Internacional</w:t>
      </w:r>
      <w:r w:rsidRPr="00DA0C55">
        <w:rPr>
          <w:rFonts w:ascii="Times New Roman" w:hAnsi="Times New Roman" w:cs="Times New Roman"/>
          <w:noProof/>
          <w:sz w:val="24"/>
          <w:szCs w:val="24"/>
        </w:rPr>
        <w:t>.</w:t>
      </w:r>
    </w:p>
    <w:p w14:paraId="290EB5F8"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lang w:val="en-US"/>
        </w:rPr>
      </w:pPr>
      <w:r w:rsidRPr="00DA0C55">
        <w:rPr>
          <w:rFonts w:ascii="Times New Roman" w:hAnsi="Times New Roman" w:cs="Times New Roman"/>
          <w:noProof/>
          <w:sz w:val="24"/>
          <w:szCs w:val="24"/>
        </w:rPr>
        <w:t xml:space="preserve">Amurgo-Pacheco A. y M. Pierola . </w:t>
      </w:r>
      <w:r w:rsidRPr="00DA0C55">
        <w:rPr>
          <w:rFonts w:ascii="Times New Roman" w:hAnsi="Times New Roman" w:cs="Times New Roman"/>
          <w:noProof/>
          <w:sz w:val="24"/>
          <w:szCs w:val="24"/>
          <w:lang w:val="en-US"/>
        </w:rPr>
        <w:t xml:space="preserve">(2008). Patterns of Export Diversification in Developing Countries: Intensive and Extensive Margins. </w:t>
      </w:r>
      <w:r w:rsidRPr="00DA0C55">
        <w:rPr>
          <w:rFonts w:ascii="Times New Roman" w:hAnsi="Times New Roman" w:cs="Times New Roman"/>
          <w:i/>
          <w:iCs/>
          <w:noProof/>
          <w:sz w:val="24"/>
          <w:szCs w:val="24"/>
          <w:lang w:val="en-US"/>
        </w:rPr>
        <w:t>Policy Research Working Papers,N°4473, The World Bank</w:t>
      </w:r>
      <w:r w:rsidRPr="00DA0C55">
        <w:rPr>
          <w:rFonts w:ascii="Times New Roman" w:hAnsi="Times New Roman" w:cs="Times New Roman"/>
          <w:noProof/>
          <w:sz w:val="24"/>
          <w:szCs w:val="24"/>
          <w:lang w:val="en-US"/>
        </w:rPr>
        <w:t>.</w:t>
      </w:r>
    </w:p>
    <w:p w14:paraId="29D89372"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rPr>
      </w:pPr>
      <w:r w:rsidRPr="00DA0C55">
        <w:rPr>
          <w:rFonts w:ascii="Times New Roman" w:hAnsi="Times New Roman" w:cs="Times New Roman"/>
          <w:noProof/>
          <w:sz w:val="24"/>
          <w:szCs w:val="24"/>
          <w:lang w:val="en-US"/>
        </w:rPr>
        <w:t xml:space="preserve">Appleyard D. y A. Field. (1995). </w:t>
      </w:r>
      <w:r w:rsidRPr="00DA0C55">
        <w:rPr>
          <w:rFonts w:ascii="Times New Roman" w:hAnsi="Times New Roman" w:cs="Times New Roman"/>
          <w:i/>
          <w:iCs/>
          <w:noProof/>
          <w:sz w:val="24"/>
          <w:szCs w:val="24"/>
          <w:lang w:val="en-US"/>
        </w:rPr>
        <w:t>International economics Trade theory &amp; Policy.</w:t>
      </w:r>
      <w:r w:rsidRPr="00DA0C55">
        <w:rPr>
          <w:rFonts w:ascii="Times New Roman" w:hAnsi="Times New Roman" w:cs="Times New Roman"/>
          <w:noProof/>
          <w:sz w:val="24"/>
          <w:szCs w:val="24"/>
          <w:lang w:val="en-US"/>
        </w:rPr>
        <w:t xml:space="preserve"> </w:t>
      </w:r>
      <w:r w:rsidRPr="00DA0C55">
        <w:rPr>
          <w:rFonts w:ascii="Times New Roman" w:hAnsi="Times New Roman" w:cs="Times New Roman"/>
          <w:noProof/>
          <w:sz w:val="24"/>
          <w:szCs w:val="24"/>
        </w:rPr>
        <w:t>United States of America: IRWIN.</w:t>
      </w:r>
    </w:p>
    <w:p w14:paraId="5AA5825D"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rPr>
      </w:pPr>
      <w:r w:rsidRPr="00DA0C55">
        <w:rPr>
          <w:rFonts w:ascii="Times New Roman" w:hAnsi="Times New Roman" w:cs="Times New Roman"/>
          <w:noProof/>
          <w:sz w:val="24"/>
          <w:szCs w:val="24"/>
        </w:rPr>
        <w:t xml:space="preserve">Banco Mundial. (2007). </w:t>
      </w:r>
      <w:r w:rsidRPr="00DA0C55">
        <w:rPr>
          <w:rFonts w:ascii="Times New Roman" w:hAnsi="Times New Roman" w:cs="Times New Roman"/>
          <w:i/>
          <w:iCs/>
          <w:noProof/>
          <w:sz w:val="24"/>
          <w:szCs w:val="24"/>
        </w:rPr>
        <w:t>Buscando diversificar nuestras exportaciones. En la ruta del crecimiento inclusivo.</w:t>
      </w:r>
      <w:r w:rsidRPr="00DA0C55">
        <w:rPr>
          <w:rFonts w:ascii="Times New Roman" w:hAnsi="Times New Roman" w:cs="Times New Roman"/>
          <w:noProof/>
          <w:sz w:val="24"/>
          <w:szCs w:val="24"/>
        </w:rPr>
        <w:t xml:space="preserve"> La Paz, Bolivia.</w:t>
      </w:r>
    </w:p>
    <w:p w14:paraId="75080446"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lang w:val="en-US"/>
        </w:rPr>
      </w:pPr>
      <w:r w:rsidRPr="00DA0C55">
        <w:rPr>
          <w:rFonts w:ascii="Times New Roman" w:hAnsi="Times New Roman" w:cs="Times New Roman"/>
          <w:noProof/>
          <w:sz w:val="24"/>
          <w:szCs w:val="24"/>
        </w:rPr>
        <w:t xml:space="preserve">Berthelon Matías. (2011). Desempeño del sector exportador Chileno: El rol de los margenes intensivo y extensivo. </w:t>
      </w:r>
      <w:r w:rsidRPr="00DA0C55">
        <w:rPr>
          <w:rFonts w:ascii="Times New Roman" w:hAnsi="Times New Roman" w:cs="Times New Roman"/>
          <w:i/>
          <w:iCs/>
          <w:noProof/>
          <w:sz w:val="24"/>
          <w:szCs w:val="24"/>
          <w:lang w:val="en-US"/>
        </w:rPr>
        <w:t>Banco Central de Chile</w:t>
      </w:r>
      <w:r w:rsidRPr="00DA0C55">
        <w:rPr>
          <w:rFonts w:ascii="Times New Roman" w:hAnsi="Times New Roman" w:cs="Times New Roman"/>
          <w:noProof/>
          <w:sz w:val="24"/>
          <w:szCs w:val="24"/>
          <w:lang w:val="en-US"/>
        </w:rPr>
        <w:t>.</w:t>
      </w:r>
    </w:p>
    <w:p w14:paraId="0BA639A7"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rPr>
      </w:pPr>
      <w:r w:rsidRPr="00DA0C55">
        <w:rPr>
          <w:rFonts w:ascii="Times New Roman" w:hAnsi="Times New Roman" w:cs="Times New Roman"/>
          <w:noProof/>
          <w:sz w:val="24"/>
          <w:szCs w:val="24"/>
          <w:lang w:val="en-US"/>
        </w:rPr>
        <w:t xml:space="preserve">Breton, P. y R. Newfarmer. (2007). Watching More than the Discovery Channel: Export Cycles and Diversification in Development. </w:t>
      </w:r>
      <w:r w:rsidRPr="00DA0C55">
        <w:rPr>
          <w:rFonts w:ascii="Times New Roman" w:hAnsi="Times New Roman" w:cs="Times New Roman"/>
          <w:i/>
          <w:iCs/>
          <w:noProof/>
          <w:sz w:val="24"/>
          <w:szCs w:val="24"/>
        </w:rPr>
        <w:t>Banco Mundial, Policy Research Working Paper, N°4302</w:t>
      </w:r>
      <w:r w:rsidRPr="00DA0C55">
        <w:rPr>
          <w:rFonts w:ascii="Times New Roman" w:hAnsi="Times New Roman" w:cs="Times New Roman"/>
          <w:noProof/>
          <w:sz w:val="24"/>
          <w:szCs w:val="24"/>
        </w:rPr>
        <w:t>.</w:t>
      </w:r>
    </w:p>
    <w:p w14:paraId="1544122F"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rPr>
      </w:pPr>
      <w:r w:rsidRPr="00DA0C55">
        <w:rPr>
          <w:rFonts w:ascii="Times New Roman" w:hAnsi="Times New Roman" w:cs="Times New Roman"/>
          <w:noProof/>
          <w:sz w:val="24"/>
          <w:szCs w:val="24"/>
        </w:rPr>
        <w:t xml:space="preserve">Cabezón Felipe. (2011). Semejanzas Culturales y su Impacto en el Comercio Internacional: ¿Costos Fijos o Variables? Evidencia para el Caso Chileno. </w:t>
      </w:r>
      <w:r w:rsidRPr="00DA0C55">
        <w:rPr>
          <w:rFonts w:ascii="Times New Roman" w:hAnsi="Times New Roman" w:cs="Times New Roman"/>
          <w:i/>
          <w:iCs/>
          <w:noProof/>
          <w:sz w:val="24"/>
          <w:szCs w:val="24"/>
        </w:rPr>
        <w:t>Tesis de Maestría, Universidad Catolica de Chile</w:t>
      </w:r>
      <w:r w:rsidRPr="00DA0C55">
        <w:rPr>
          <w:rFonts w:ascii="Times New Roman" w:hAnsi="Times New Roman" w:cs="Times New Roman"/>
          <w:noProof/>
          <w:sz w:val="24"/>
          <w:szCs w:val="24"/>
        </w:rPr>
        <w:t>.</w:t>
      </w:r>
    </w:p>
    <w:p w14:paraId="663ABDB5"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rPr>
      </w:pPr>
      <w:r w:rsidRPr="00DA0C55">
        <w:rPr>
          <w:rFonts w:ascii="Times New Roman" w:hAnsi="Times New Roman" w:cs="Times New Roman"/>
          <w:noProof/>
          <w:sz w:val="24"/>
          <w:szCs w:val="24"/>
          <w:lang w:val="en-US"/>
        </w:rPr>
        <w:t xml:space="preserve">Dingemans A. y C. Ross. </w:t>
      </w:r>
      <w:r w:rsidRPr="00DA0C55">
        <w:rPr>
          <w:rFonts w:ascii="Times New Roman" w:hAnsi="Times New Roman" w:cs="Times New Roman"/>
          <w:noProof/>
          <w:sz w:val="24"/>
          <w:szCs w:val="24"/>
        </w:rPr>
        <w:t xml:space="preserve">(2012). Los acuerdos de libre comercio en América Latina desde 1990. Una evaluación de la diversificación de exportaciones. </w:t>
      </w:r>
      <w:r w:rsidRPr="00DA0C55">
        <w:rPr>
          <w:rFonts w:ascii="Times New Roman" w:hAnsi="Times New Roman" w:cs="Times New Roman"/>
          <w:i/>
          <w:iCs/>
          <w:noProof/>
          <w:sz w:val="24"/>
          <w:szCs w:val="24"/>
        </w:rPr>
        <w:t>CEPAL, N°108</w:t>
      </w:r>
      <w:r w:rsidRPr="00DA0C55">
        <w:rPr>
          <w:rFonts w:ascii="Times New Roman" w:hAnsi="Times New Roman" w:cs="Times New Roman"/>
          <w:noProof/>
          <w:sz w:val="24"/>
          <w:szCs w:val="24"/>
        </w:rPr>
        <w:t>.</w:t>
      </w:r>
    </w:p>
    <w:p w14:paraId="51E4DAB4"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rPr>
      </w:pPr>
      <w:r w:rsidRPr="00DA0C55">
        <w:rPr>
          <w:rFonts w:ascii="Times New Roman" w:hAnsi="Times New Roman" w:cs="Times New Roman"/>
          <w:noProof/>
          <w:sz w:val="24"/>
          <w:szCs w:val="24"/>
        </w:rPr>
        <w:t xml:space="preserve">Dornbusch R., S. Fisher y P.A. Samuelson. </w:t>
      </w:r>
      <w:r w:rsidRPr="00DA0C55">
        <w:rPr>
          <w:rFonts w:ascii="Times New Roman" w:hAnsi="Times New Roman" w:cs="Times New Roman"/>
          <w:noProof/>
          <w:sz w:val="24"/>
          <w:szCs w:val="24"/>
          <w:lang w:val="en-US"/>
        </w:rPr>
        <w:t xml:space="preserve">(1977). Comparative Advantaje, Trade and Payments in a Ricardian Model whit Continuum of Goods. </w:t>
      </w:r>
      <w:r w:rsidRPr="00DA0C55">
        <w:rPr>
          <w:rFonts w:ascii="Times New Roman" w:hAnsi="Times New Roman" w:cs="Times New Roman"/>
          <w:i/>
          <w:iCs/>
          <w:noProof/>
          <w:sz w:val="24"/>
          <w:szCs w:val="24"/>
        </w:rPr>
        <w:t>American Economic Review 67(5): 823-39</w:t>
      </w:r>
      <w:r w:rsidRPr="00DA0C55">
        <w:rPr>
          <w:rFonts w:ascii="Times New Roman" w:hAnsi="Times New Roman" w:cs="Times New Roman"/>
          <w:noProof/>
          <w:sz w:val="24"/>
          <w:szCs w:val="24"/>
        </w:rPr>
        <w:t>.</w:t>
      </w:r>
    </w:p>
    <w:p w14:paraId="64D343EC"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rPr>
      </w:pPr>
      <w:r w:rsidRPr="00DA0C55">
        <w:rPr>
          <w:rFonts w:ascii="Times New Roman" w:hAnsi="Times New Roman" w:cs="Times New Roman"/>
          <w:noProof/>
          <w:sz w:val="24"/>
          <w:szCs w:val="24"/>
        </w:rPr>
        <w:t xml:space="preserve">Feenstra Robert &amp; Alan Taylor. (2011). </w:t>
      </w:r>
      <w:r w:rsidRPr="00DA0C55">
        <w:rPr>
          <w:rFonts w:ascii="Times New Roman" w:hAnsi="Times New Roman" w:cs="Times New Roman"/>
          <w:i/>
          <w:iCs/>
          <w:noProof/>
          <w:sz w:val="24"/>
          <w:szCs w:val="24"/>
        </w:rPr>
        <w:t>Comercio Internacional.</w:t>
      </w:r>
      <w:r w:rsidRPr="00DA0C55">
        <w:rPr>
          <w:rFonts w:ascii="Times New Roman" w:hAnsi="Times New Roman" w:cs="Times New Roman"/>
          <w:noProof/>
          <w:sz w:val="24"/>
          <w:szCs w:val="24"/>
        </w:rPr>
        <w:t xml:space="preserve"> Barcelona,España: Reverte.</w:t>
      </w:r>
    </w:p>
    <w:p w14:paraId="35AD477B"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lang w:val="en-US"/>
        </w:rPr>
      </w:pPr>
      <w:r w:rsidRPr="00DA0C55">
        <w:rPr>
          <w:rFonts w:ascii="Times New Roman" w:hAnsi="Times New Roman" w:cs="Times New Roman"/>
          <w:noProof/>
          <w:sz w:val="24"/>
          <w:szCs w:val="24"/>
          <w:lang w:val="en-US"/>
        </w:rPr>
        <w:t xml:space="preserve">Hausmann R., J. Hwang, y D. Rodrik. (2005). What You Export Matters. </w:t>
      </w:r>
      <w:r w:rsidRPr="00DA0C55">
        <w:rPr>
          <w:rFonts w:ascii="Times New Roman" w:hAnsi="Times New Roman" w:cs="Times New Roman"/>
          <w:i/>
          <w:iCs/>
          <w:noProof/>
          <w:sz w:val="24"/>
          <w:szCs w:val="24"/>
          <w:lang w:val="en-US"/>
        </w:rPr>
        <w:t>Center for International Development at Harvard University Working Paper No. 123</w:t>
      </w:r>
      <w:r w:rsidRPr="00DA0C55">
        <w:rPr>
          <w:rFonts w:ascii="Times New Roman" w:hAnsi="Times New Roman" w:cs="Times New Roman"/>
          <w:noProof/>
          <w:sz w:val="24"/>
          <w:szCs w:val="24"/>
          <w:lang w:val="en-US"/>
        </w:rPr>
        <w:t>.</w:t>
      </w:r>
    </w:p>
    <w:p w14:paraId="638D5C86"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rPr>
      </w:pPr>
      <w:r w:rsidRPr="00DA0C55">
        <w:rPr>
          <w:rFonts w:ascii="Times New Roman" w:hAnsi="Times New Roman" w:cs="Times New Roman"/>
          <w:noProof/>
          <w:sz w:val="24"/>
          <w:szCs w:val="24"/>
        </w:rPr>
        <w:lastRenderedPageBreak/>
        <w:t xml:space="preserve">Hausmann Ricardo y Dani Rodrik. </w:t>
      </w:r>
      <w:r w:rsidRPr="00DA0C55">
        <w:rPr>
          <w:rFonts w:ascii="Times New Roman" w:hAnsi="Times New Roman" w:cs="Times New Roman"/>
          <w:noProof/>
          <w:sz w:val="24"/>
          <w:szCs w:val="24"/>
          <w:lang w:val="en-US"/>
        </w:rPr>
        <w:t xml:space="preserve">(2003). Economic Development as Self-Discovery. </w:t>
      </w:r>
      <w:r w:rsidRPr="00DA0C55">
        <w:rPr>
          <w:rFonts w:ascii="Times New Roman" w:hAnsi="Times New Roman" w:cs="Times New Roman"/>
          <w:i/>
          <w:iCs/>
          <w:noProof/>
          <w:sz w:val="24"/>
          <w:szCs w:val="24"/>
        </w:rPr>
        <w:t>Journal of Development Economics</w:t>
      </w:r>
      <w:r w:rsidRPr="00DA0C55">
        <w:rPr>
          <w:rFonts w:ascii="Times New Roman" w:hAnsi="Times New Roman" w:cs="Times New Roman"/>
          <w:noProof/>
          <w:sz w:val="24"/>
          <w:szCs w:val="24"/>
        </w:rPr>
        <w:t>.</w:t>
      </w:r>
    </w:p>
    <w:p w14:paraId="388059DB"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rPr>
      </w:pPr>
      <w:r w:rsidRPr="00DA0C55">
        <w:rPr>
          <w:rFonts w:ascii="Times New Roman" w:hAnsi="Times New Roman" w:cs="Times New Roman"/>
          <w:noProof/>
          <w:sz w:val="24"/>
          <w:szCs w:val="24"/>
        </w:rPr>
        <w:t xml:space="preserve">Helpman Elhanan. (2014). </w:t>
      </w:r>
      <w:r w:rsidRPr="00DA0C55">
        <w:rPr>
          <w:rFonts w:ascii="Times New Roman" w:hAnsi="Times New Roman" w:cs="Times New Roman"/>
          <w:i/>
          <w:iCs/>
          <w:noProof/>
          <w:sz w:val="24"/>
          <w:szCs w:val="24"/>
        </w:rPr>
        <w:t>El comercio Internacional, Evolución teorica.</w:t>
      </w:r>
      <w:r w:rsidRPr="00DA0C55">
        <w:rPr>
          <w:rFonts w:ascii="Times New Roman" w:hAnsi="Times New Roman" w:cs="Times New Roman"/>
          <w:noProof/>
          <w:sz w:val="24"/>
          <w:szCs w:val="24"/>
        </w:rPr>
        <w:t xml:space="preserve"> Mexico, D.F.: Fondo de Cultura Económica.</w:t>
      </w:r>
    </w:p>
    <w:p w14:paraId="07591AA2"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rPr>
      </w:pPr>
      <w:r w:rsidRPr="00DA0C55">
        <w:rPr>
          <w:rFonts w:ascii="Times New Roman" w:hAnsi="Times New Roman" w:cs="Times New Roman"/>
          <w:noProof/>
          <w:sz w:val="24"/>
          <w:szCs w:val="24"/>
        </w:rPr>
        <w:t xml:space="preserve">Humerez Nadia y Esther Bernal. (2012). Determinantes del flujo de exportaciones de Bolivia: Una aproximación cuantitativa mediante la ecuación gravitacional. </w:t>
      </w:r>
      <w:r w:rsidRPr="00DA0C55">
        <w:rPr>
          <w:rFonts w:ascii="Times New Roman" w:hAnsi="Times New Roman" w:cs="Times New Roman"/>
          <w:i/>
          <w:iCs/>
          <w:noProof/>
          <w:sz w:val="24"/>
          <w:szCs w:val="24"/>
        </w:rPr>
        <w:t>Trabajo de investigación presentado para el 5to Encuentro de Economistas de Bolivia</w:t>
      </w:r>
      <w:r w:rsidRPr="00DA0C55">
        <w:rPr>
          <w:rFonts w:ascii="Times New Roman" w:hAnsi="Times New Roman" w:cs="Times New Roman"/>
          <w:noProof/>
          <w:sz w:val="24"/>
          <w:szCs w:val="24"/>
        </w:rPr>
        <w:t>.</w:t>
      </w:r>
    </w:p>
    <w:p w14:paraId="2311F654"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lang w:val="en-US"/>
        </w:rPr>
      </w:pPr>
      <w:r w:rsidRPr="00DA0C55">
        <w:rPr>
          <w:rFonts w:ascii="Times New Roman" w:hAnsi="Times New Roman" w:cs="Times New Roman"/>
          <w:noProof/>
          <w:sz w:val="24"/>
          <w:szCs w:val="24"/>
          <w:lang w:val="en-US"/>
        </w:rPr>
        <w:t xml:space="preserve">Hummels, D. y P. Klenow. (2005). The Variety and Quality of a Nation’s Exports. </w:t>
      </w:r>
      <w:r w:rsidRPr="00DA0C55">
        <w:rPr>
          <w:rFonts w:ascii="Times New Roman" w:hAnsi="Times New Roman" w:cs="Times New Roman"/>
          <w:i/>
          <w:iCs/>
          <w:noProof/>
          <w:sz w:val="24"/>
          <w:szCs w:val="24"/>
          <w:lang w:val="en-US"/>
        </w:rPr>
        <w:t xml:space="preserve">Journal of Development Economics </w:t>
      </w:r>
      <w:r w:rsidRPr="00DA0C55">
        <w:rPr>
          <w:rFonts w:ascii="Times New Roman" w:hAnsi="Times New Roman" w:cs="Times New Roman"/>
          <w:noProof/>
          <w:sz w:val="24"/>
          <w:szCs w:val="24"/>
          <w:lang w:val="en-US"/>
        </w:rPr>
        <w:t>.</w:t>
      </w:r>
    </w:p>
    <w:p w14:paraId="5257ED34"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lang w:val="en-US"/>
        </w:rPr>
      </w:pPr>
      <w:r w:rsidRPr="00DA0C55">
        <w:rPr>
          <w:rFonts w:ascii="Times New Roman" w:hAnsi="Times New Roman" w:cs="Times New Roman"/>
          <w:noProof/>
          <w:sz w:val="24"/>
          <w:szCs w:val="24"/>
          <w:lang w:val="en-US"/>
        </w:rPr>
        <w:t xml:space="preserve">Imbs J. y R. Wacziarg. (2003). Stages of Diversification. </w:t>
      </w:r>
      <w:r w:rsidRPr="00DA0C55">
        <w:rPr>
          <w:rFonts w:ascii="Times New Roman" w:hAnsi="Times New Roman" w:cs="Times New Roman"/>
          <w:i/>
          <w:iCs/>
          <w:noProof/>
          <w:sz w:val="24"/>
          <w:szCs w:val="24"/>
          <w:lang w:val="en-US"/>
        </w:rPr>
        <w:t>American Economic Review</w:t>
      </w:r>
      <w:r w:rsidRPr="00DA0C55">
        <w:rPr>
          <w:rFonts w:ascii="Times New Roman" w:hAnsi="Times New Roman" w:cs="Times New Roman"/>
          <w:noProof/>
          <w:sz w:val="24"/>
          <w:szCs w:val="24"/>
          <w:lang w:val="en-US"/>
        </w:rPr>
        <w:t>, 63-86.</w:t>
      </w:r>
    </w:p>
    <w:p w14:paraId="000613CB"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lang w:val="en-US"/>
        </w:rPr>
      </w:pPr>
      <w:r w:rsidRPr="00DA0C55">
        <w:rPr>
          <w:rFonts w:ascii="Times New Roman" w:hAnsi="Times New Roman" w:cs="Times New Roman"/>
          <w:noProof/>
          <w:sz w:val="24"/>
          <w:szCs w:val="24"/>
          <w:lang w:val="en-US"/>
        </w:rPr>
        <w:t xml:space="preserve">Jansen Marion. (2004). Income volatility in small and developing economies: export concentration matters. </w:t>
      </w:r>
      <w:r w:rsidRPr="00DA0C55">
        <w:rPr>
          <w:rFonts w:ascii="Times New Roman" w:hAnsi="Times New Roman" w:cs="Times New Roman"/>
          <w:i/>
          <w:iCs/>
          <w:noProof/>
          <w:sz w:val="24"/>
          <w:szCs w:val="24"/>
          <w:lang w:val="en-US"/>
        </w:rPr>
        <w:t>World Trade Organization</w:t>
      </w:r>
      <w:r w:rsidRPr="00DA0C55">
        <w:rPr>
          <w:rFonts w:ascii="Times New Roman" w:hAnsi="Times New Roman" w:cs="Times New Roman"/>
          <w:noProof/>
          <w:sz w:val="24"/>
          <w:szCs w:val="24"/>
          <w:lang w:val="en-US"/>
        </w:rPr>
        <w:t>.</w:t>
      </w:r>
    </w:p>
    <w:p w14:paraId="5ADDA260"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lang w:val="en-US"/>
        </w:rPr>
      </w:pPr>
      <w:r w:rsidRPr="00DA0C55">
        <w:rPr>
          <w:rFonts w:ascii="Times New Roman" w:hAnsi="Times New Roman" w:cs="Times New Roman"/>
          <w:noProof/>
          <w:sz w:val="24"/>
          <w:szCs w:val="24"/>
          <w:lang w:val="en-US"/>
        </w:rPr>
        <w:t xml:space="preserve">Kaulich Florian. (20012). Diversification vs. specialization as alternative strategies for economic development: Can we settle a debate by looking at the empirical evidence? </w:t>
      </w:r>
      <w:r w:rsidRPr="00DA0C55">
        <w:rPr>
          <w:rFonts w:ascii="Times New Roman" w:hAnsi="Times New Roman" w:cs="Times New Roman"/>
          <w:i/>
          <w:iCs/>
          <w:noProof/>
          <w:sz w:val="24"/>
          <w:szCs w:val="24"/>
          <w:lang w:val="en-US"/>
        </w:rPr>
        <w:t xml:space="preserve">Development Policy, Statistics and Reasearch Branch, Working Paper 3/2012 </w:t>
      </w:r>
      <w:r w:rsidRPr="00DA0C55">
        <w:rPr>
          <w:rFonts w:ascii="Times New Roman" w:hAnsi="Times New Roman" w:cs="Times New Roman"/>
          <w:noProof/>
          <w:sz w:val="24"/>
          <w:szCs w:val="24"/>
          <w:lang w:val="en-US"/>
        </w:rPr>
        <w:t>.</w:t>
      </w:r>
    </w:p>
    <w:p w14:paraId="386FF2C3"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lang w:val="en-US"/>
        </w:rPr>
      </w:pPr>
      <w:r w:rsidRPr="00DA0C55">
        <w:rPr>
          <w:rFonts w:ascii="Times New Roman" w:hAnsi="Times New Roman" w:cs="Times New Roman"/>
          <w:noProof/>
          <w:sz w:val="24"/>
          <w:szCs w:val="24"/>
          <w:lang w:val="en-US"/>
        </w:rPr>
        <w:t xml:space="preserve">Krugman P. , M. Obstfeld y M. Melitz. </w:t>
      </w:r>
      <w:r w:rsidRPr="00DA0C55">
        <w:rPr>
          <w:rFonts w:ascii="Times New Roman" w:hAnsi="Times New Roman" w:cs="Times New Roman"/>
          <w:noProof/>
          <w:sz w:val="24"/>
          <w:szCs w:val="24"/>
        </w:rPr>
        <w:t xml:space="preserve">(2012). </w:t>
      </w:r>
      <w:r w:rsidRPr="00DA0C55">
        <w:rPr>
          <w:rFonts w:ascii="Times New Roman" w:hAnsi="Times New Roman" w:cs="Times New Roman"/>
          <w:i/>
          <w:iCs/>
          <w:noProof/>
          <w:sz w:val="24"/>
          <w:szCs w:val="24"/>
        </w:rPr>
        <w:t>Economía Internacional Teoría y política.</w:t>
      </w:r>
      <w:r w:rsidRPr="00DA0C55">
        <w:rPr>
          <w:rFonts w:ascii="Times New Roman" w:hAnsi="Times New Roman" w:cs="Times New Roman"/>
          <w:noProof/>
          <w:sz w:val="24"/>
          <w:szCs w:val="24"/>
        </w:rPr>
        <w:t xml:space="preserve"> </w:t>
      </w:r>
      <w:r w:rsidRPr="00DA0C55">
        <w:rPr>
          <w:rFonts w:ascii="Times New Roman" w:hAnsi="Times New Roman" w:cs="Times New Roman"/>
          <w:noProof/>
          <w:sz w:val="24"/>
          <w:szCs w:val="24"/>
          <w:lang w:val="en-US"/>
        </w:rPr>
        <w:t>Madrid (España): Pearson.</w:t>
      </w:r>
    </w:p>
    <w:p w14:paraId="7F734B3B"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lang w:val="en-US"/>
        </w:rPr>
      </w:pPr>
      <w:r w:rsidRPr="00DA0C55">
        <w:rPr>
          <w:rFonts w:ascii="Times New Roman" w:hAnsi="Times New Roman" w:cs="Times New Roman"/>
          <w:noProof/>
          <w:sz w:val="24"/>
          <w:szCs w:val="24"/>
          <w:lang w:val="en-US"/>
        </w:rPr>
        <w:t xml:space="preserve">Krugman, P. (1979). Increasing Returns, Monopolistic Competition, and International Trade. </w:t>
      </w:r>
      <w:r w:rsidRPr="00DA0C55">
        <w:rPr>
          <w:rFonts w:ascii="Times New Roman" w:hAnsi="Times New Roman" w:cs="Times New Roman"/>
          <w:i/>
          <w:iCs/>
          <w:noProof/>
          <w:sz w:val="24"/>
          <w:szCs w:val="24"/>
          <w:lang w:val="en-US"/>
        </w:rPr>
        <w:t>Journal of International Economics 9(4): 469-479</w:t>
      </w:r>
      <w:r w:rsidRPr="00DA0C55">
        <w:rPr>
          <w:rFonts w:ascii="Times New Roman" w:hAnsi="Times New Roman" w:cs="Times New Roman"/>
          <w:noProof/>
          <w:sz w:val="24"/>
          <w:szCs w:val="24"/>
          <w:lang w:val="en-US"/>
        </w:rPr>
        <w:t>.</w:t>
      </w:r>
    </w:p>
    <w:p w14:paraId="1E0D9B39"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lang w:val="en-US"/>
        </w:rPr>
      </w:pPr>
      <w:r w:rsidRPr="00DA0C55">
        <w:rPr>
          <w:rFonts w:ascii="Times New Roman" w:hAnsi="Times New Roman" w:cs="Times New Roman"/>
          <w:noProof/>
          <w:sz w:val="24"/>
          <w:szCs w:val="24"/>
          <w:lang w:val="en-US"/>
        </w:rPr>
        <w:t xml:space="preserve">Lederman, D. y W. Maloney. (2012). Does what you export matter? In search of empirical guidance: International Bank for Reconstruction and Development. </w:t>
      </w:r>
      <w:r w:rsidRPr="00DA0C55">
        <w:rPr>
          <w:rFonts w:ascii="Times New Roman" w:hAnsi="Times New Roman" w:cs="Times New Roman"/>
          <w:i/>
          <w:iCs/>
          <w:noProof/>
          <w:sz w:val="24"/>
          <w:szCs w:val="24"/>
          <w:lang w:val="en-US"/>
        </w:rPr>
        <w:t>The World Bank</w:t>
      </w:r>
      <w:r w:rsidRPr="00DA0C55">
        <w:rPr>
          <w:rFonts w:ascii="Times New Roman" w:hAnsi="Times New Roman" w:cs="Times New Roman"/>
          <w:noProof/>
          <w:sz w:val="24"/>
          <w:szCs w:val="24"/>
          <w:lang w:val="en-US"/>
        </w:rPr>
        <w:t>.</w:t>
      </w:r>
    </w:p>
    <w:p w14:paraId="652F8E3C"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lang w:val="en-US"/>
        </w:rPr>
      </w:pPr>
      <w:r w:rsidRPr="00DA0C55">
        <w:rPr>
          <w:rFonts w:ascii="Times New Roman" w:hAnsi="Times New Roman" w:cs="Times New Roman"/>
          <w:noProof/>
          <w:sz w:val="24"/>
          <w:szCs w:val="24"/>
          <w:lang w:val="en-US"/>
        </w:rPr>
        <w:t xml:space="preserve">Melitz Marc. (2003). The impact of TRade on intra-industry reallocations and aggregate industry productivity. </w:t>
      </w:r>
      <w:r w:rsidRPr="00DA0C55">
        <w:rPr>
          <w:rFonts w:ascii="Times New Roman" w:hAnsi="Times New Roman" w:cs="Times New Roman"/>
          <w:i/>
          <w:iCs/>
          <w:noProof/>
          <w:sz w:val="24"/>
          <w:szCs w:val="24"/>
          <w:lang w:val="en-US"/>
        </w:rPr>
        <w:t>NBER Working Paper Series, N° 8881</w:t>
      </w:r>
      <w:r w:rsidRPr="00DA0C55">
        <w:rPr>
          <w:rFonts w:ascii="Times New Roman" w:hAnsi="Times New Roman" w:cs="Times New Roman"/>
          <w:noProof/>
          <w:sz w:val="24"/>
          <w:szCs w:val="24"/>
          <w:lang w:val="en-US"/>
        </w:rPr>
        <w:t>.</w:t>
      </w:r>
    </w:p>
    <w:p w14:paraId="7E33104D"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rPr>
      </w:pPr>
      <w:r w:rsidRPr="00DA0C55">
        <w:rPr>
          <w:rFonts w:ascii="Times New Roman" w:hAnsi="Times New Roman" w:cs="Times New Roman"/>
          <w:noProof/>
          <w:sz w:val="24"/>
          <w:szCs w:val="24"/>
          <w:lang w:val="en-US"/>
        </w:rPr>
        <w:lastRenderedPageBreak/>
        <w:t xml:space="preserve">Van, Marrewijk Charles. (2004). </w:t>
      </w:r>
      <w:r w:rsidRPr="00DA0C55">
        <w:rPr>
          <w:rFonts w:ascii="Times New Roman" w:hAnsi="Times New Roman" w:cs="Times New Roman"/>
          <w:i/>
          <w:iCs/>
          <w:noProof/>
          <w:sz w:val="24"/>
          <w:szCs w:val="24"/>
          <w:lang w:val="en-US"/>
        </w:rPr>
        <w:t>International Trade &amp; The World Economy.</w:t>
      </w:r>
      <w:r w:rsidRPr="00DA0C55">
        <w:rPr>
          <w:rFonts w:ascii="Times New Roman" w:hAnsi="Times New Roman" w:cs="Times New Roman"/>
          <w:noProof/>
          <w:sz w:val="24"/>
          <w:szCs w:val="24"/>
          <w:lang w:val="en-US"/>
        </w:rPr>
        <w:t xml:space="preserve"> </w:t>
      </w:r>
      <w:r w:rsidRPr="00DA0C55">
        <w:rPr>
          <w:rFonts w:ascii="Times New Roman" w:hAnsi="Times New Roman" w:cs="Times New Roman"/>
          <w:noProof/>
          <w:sz w:val="24"/>
          <w:szCs w:val="24"/>
        </w:rPr>
        <w:t>New York, United States: Oxford University Press.</w:t>
      </w:r>
    </w:p>
    <w:p w14:paraId="09BB7441" w14:textId="77777777" w:rsidR="004D04F7" w:rsidRPr="00DA0C55" w:rsidRDefault="004D04F7" w:rsidP="00EE32BE">
      <w:pPr>
        <w:pStyle w:val="Bibliografa"/>
        <w:spacing w:line="360" w:lineRule="auto"/>
        <w:ind w:left="720" w:hanging="720"/>
        <w:rPr>
          <w:rFonts w:ascii="Times New Roman" w:hAnsi="Times New Roman" w:cs="Times New Roman"/>
          <w:noProof/>
          <w:sz w:val="24"/>
          <w:szCs w:val="24"/>
        </w:rPr>
      </w:pPr>
      <w:r w:rsidRPr="00DA0C55">
        <w:rPr>
          <w:rFonts w:ascii="Times New Roman" w:hAnsi="Times New Roman" w:cs="Times New Roman"/>
          <w:noProof/>
          <w:sz w:val="24"/>
          <w:szCs w:val="24"/>
        </w:rPr>
        <w:t xml:space="preserve">Zambrana Humberto. (2002). La apertura externa en Bolivia . </w:t>
      </w:r>
      <w:r w:rsidRPr="00DA0C55">
        <w:rPr>
          <w:rFonts w:ascii="Times New Roman" w:hAnsi="Times New Roman" w:cs="Times New Roman"/>
          <w:i/>
          <w:iCs/>
          <w:noProof/>
          <w:sz w:val="24"/>
          <w:szCs w:val="24"/>
        </w:rPr>
        <w:t>Analisis Economico, Unidad de Análisis y Políticas Soliciales y Económicas, UDAPE</w:t>
      </w:r>
      <w:r w:rsidRPr="00DA0C55">
        <w:rPr>
          <w:rFonts w:ascii="Times New Roman" w:hAnsi="Times New Roman" w:cs="Times New Roman"/>
          <w:noProof/>
          <w:sz w:val="24"/>
          <w:szCs w:val="24"/>
        </w:rPr>
        <w:t>.</w:t>
      </w:r>
    </w:p>
    <w:p w14:paraId="1D307F72" w14:textId="77777777" w:rsidR="00BF6D37" w:rsidRPr="00DA0C55" w:rsidRDefault="004D04F7" w:rsidP="00EE32BE">
      <w:pPr>
        <w:spacing w:line="360" w:lineRule="auto"/>
        <w:jc w:val="both"/>
        <w:rPr>
          <w:rFonts w:ascii="Times New Roman" w:hAnsi="Times New Roman" w:cs="Times New Roman"/>
          <w:sz w:val="24"/>
          <w:szCs w:val="24"/>
        </w:rPr>
      </w:pPr>
      <w:r w:rsidRPr="00DA0C55">
        <w:rPr>
          <w:rFonts w:ascii="Times New Roman" w:hAnsi="Times New Roman" w:cs="Times New Roman"/>
          <w:sz w:val="24"/>
          <w:szCs w:val="24"/>
        </w:rPr>
        <w:fldChar w:fldCharType="end"/>
      </w:r>
    </w:p>
    <w:sectPr w:rsidR="00BF6D37" w:rsidRPr="00DA0C55" w:rsidSect="00DA0C55">
      <w:footerReference w:type="default" r:id="rId13"/>
      <w:pgSz w:w="12240" w:h="15840" w:code="1"/>
      <w:pgMar w:top="1418" w:right="1701" w:bottom="1418" w:left="1701" w:header="1134" w:footer="851"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BF96C" w14:textId="77777777" w:rsidR="00EF2D1E" w:rsidRDefault="00EF2D1E" w:rsidP="00466691">
      <w:pPr>
        <w:spacing w:after="0" w:line="240" w:lineRule="auto"/>
      </w:pPr>
      <w:r>
        <w:separator/>
      </w:r>
    </w:p>
  </w:endnote>
  <w:endnote w:type="continuationSeparator" w:id="0">
    <w:p w14:paraId="3BF91B91" w14:textId="77777777" w:rsidR="00EF2D1E" w:rsidRDefault="00EF2D1E" w:rsidP="00466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929195"/>
      <w:docPartObj>
        <w:docPartGallery w:val="Page Numbers (Bottom of Page)"/>
        <w:docPartUnique/>
      </w:docPartObj>
    </w:sdtPr>
    <w:sdtEndPr/>
    <w:sdtContent>
      <w:p w14:paraId="49B0C864" w14:textId="77777777" w:rsidR="008926DF" w:rsidRDefault="008926DF">
        <w:pPr>
          <w:pStyle w:val="Piedepgina"/>
          <w:jc w:val="right"/>
        </w:pPr>
        <w:r>
          <w:fldChar w:fldCharType="begin"/>
        </w:r>
        <w:r>
          <w:instrText>PAGE   \* MERGEFORMAT</w:instrText>
        </w:r>
        <w:r>
          <w:fldChar w:fldCharType="separate"/>
        </w:r>
        <w:r w:rsidR="00376FA5" w:rsidRPr="00376FA5">
          <w:rPr>
            <w:noProof/>
            <w:lang w:val="es-ES"/>
          </w:rPr>
          <w:t>0</w:t>
        </w:r>
        <w:r>
          <w:fldChar w:fldCharType="end"/>
        </w:r>
      </w:p>
    </w:sdtContent>
  </w:sdt>
  <w:p w14:paraId="78B18562" w14:textId="77777777" w:rsidR="008926DF" w:rsidRDefault="008926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9DC45" w14:textId="77777777" w:rsidR="00EF2D1E" w:rsidRDefault="00EF2D1E" w:rsidP="00466691">
      <w:pPr>
        <w:spacing w:after="0" w:line="240" w:lineRule="auto"/>
      </w:pPr>
      <w:r>
        <w:separator/>
      </w:r>
    </w:p>
  </w:footnote>
  <w:footnote w:type="continuationSeparator" w:id="0">
    <w:p w14:paraId="77740C80" w14:textId="77777777" w:rsidR="00EF2D1E" w:rsidRDefault="00EF2D1E" w:rsidP="00466691">
      <w:pPr>
        <w:spacing w:after="0" w:line="240" w:lineRule="auto"/>
      </w:pPr>
      <w:r>
        <w:continuationSeparator/>
      </w:r>
    </w:p>
  </w:footnote>
  <w:footnote w:id="1">
    <w:p w14:paraId="3436589F" w14:textId="77777777" w:rsidR="00376FA5" w:rsidRPr="00E74CF0" w:rsidRDefault="00376FA5" w:rsidP="00376FA5">
      <w:pPr>
        <w:pStyle w:val="Textonotapie"/>
        <w:jc w:val="both"/>
        <w:rPr>
          <w:rFonts w:ascii="Georgia" w:hAnsi="Georgia"/>
        </w:rPr>
      </w:pPr>
      <w:r w:rsidRPr="00E74CF0">
        <w:rPr>
          <w:rStyle w:val="Refdenotaalpie"/>
          <w:rFonts w:ascii="Georgia" w:hAnsi="Georgia"/>
        </w:rPr>
        <w:footnoteRef/>
      </w:r>
      <w:r w:rsidRPr="00E74CF0">
        <w:rPr>
          <w:rFonts w:ascii="Georgia" w:hAnsi="Georgia"/>
        </w:rPr>
        <w:t xml:space="preserve"> </w:t>
      </w:r>
      <w:r>
        <w:rPr>
          <w:rFonts w:ascii="Georgia" w:hAnsi="Georgia"/>
        </w:rPr>
        <w:t>Economista, Universidad Autónoma Metropolitana. (Correo:</w:t>
      </w:r>
      <w:r>
        <w:rPr>
          <w:rFonts w:ascii="Georgia" w:hAnsi="Georgia"/>
          <w:lang w:val="es-ES"/>
        </w:rPr>
        <w:t xml:space="preserve"> </w:t>
      </w:r>
      <w:hyperlink r:id="rId1" w:history="1">
        <w:r w:rsidRPr="00DE44F8">
          <w:rPr>
            <w:rStyle w:val="Hipervnculo"/>
            <w:rFonts w:ascii="Georgia" w:hAnsi="Georgia"/>
          </w:rPr>
          <w:t>mg2141@xanum.uam.m</w:t>
        </w:r>
        <w:r w:rsidRPr="00DE44F8">
          <w:rPr>
            <w:rStyle w:val="Hipervnculo"/>
            <w:rFonts w:ascii="Georgia" w:hAnsi="Georgia"/>
            <w:lang w:val="es-ES"/>
          </w:rPr>
          <w:t>x</w:t>
        </w:r>
      </w:hyperlink>
      <w:r>
        <w:rPr>
          <w:rFonts w:ascii="Georgia" w:hAnsi="Georgia"/>
        </w:rPr>
        <w:t>)</w:t>
      </w:r>
    </w:p>
  </w:footnote>
  <w:footnote w:id="2">
    <w:p w14:paraId="61A46281" w14:textId="77777777" w:rsidR="008926DF" w:rsidRPr="0058727B" w:rsidRDefault="008926DF" w:rsidP="0058727B">
      <w:pPr>
        <w:pStyle w:val="Textonotapie"/>
        <w:jc w:val="both"/>
        <w:rPr>
          <w:sz w:val="18"/>
          <w:szCs w:val="18"/>
        </w:rPr>
      </w:pPr>
      <w:r w:rsidRPr="0058727B">
        <w:rPr>
          <w:rStyle w:val="Refdenotaalpie"/>
          <w:sz w:val="18"/>
          <w:szCs w:val="18"/>
        </w:rPr>
        <w:footnoteRef/>
      </w:r>
      <w:r w:rsidRPr="0058727B">
        <w:rPr>
          <w:sz w:val="18"/>
          <w:szCs w:val="18"/>
        </w:rPr>
        <w:t xml:space="preserve"> </w:t>
      </w:r>
      <w:proofErr w:type="spellStart"/>
      <w:r w:rsidRPr="0058727B">
        <w:rPr>
          <w:sz w:val="18"/>
          <w:szCs w:val="18"/>
        </w:rPr>
        <w:t>Berthelon</w:t>
      </w:r>
      <w:proofErr w:type="spellEnd"/>
      <w:r w:rsidRPr="0058727B">
        <w:rPr>
          <w:sz w:val="18"/>
          <w:szCs w:val="18"/>
        </w:rPr>
        <w:t xml:space="preserve"> (2011) menciona que las exportaciones pueden crecer en dos direcciones: 1) en el margen intensivo significa que un país puede exportar mayor cantidad de los productos que ya comercializaba desde antes y 2) en el margen extensivo que significa que el país puede vender los mismos productos a nuevos mercados, nuevos productos a mercados ya existentes, o nuevos productos a nuevos mercados.  </w:t>
      </w:r>
    </w:p>
  </w:footnote>
  <w:footnote w:id="3">
    <w:p w14:paraId="6B58E7FD" w14:textId="77777777" w:rsidR="008926DF" w:rsidRPr="0058727B" w:rsidRDefault="008926DF" w:rsidP="00DE762B">
      <w:pPr>
        <w:pStyle w:val="Textonotapie"/>
        <w:jc w:val="both"/>
        <w:rPr>
          <w:sz w:val="18"/>
          <w:szCs w:val="18"/>
        </w:rPr>
      </w:pPr>
      <w:r w:rsidRPr="0058727B">
        <w:rPr>
          <w:rStyle w:val="Refdenotaalpie"/>
          <w:sz w:val="18"/>
          <w:szCs w:val="18"/>
        </w:rPr>
        <w:footnoteRef/>
      </w:r>
      <w:r w:rsidRPr="0058727B">
        <w:rPr>
          <w:sz w:val="18"/>
          <w:szCs w:val="18"/>
        </w:rPr>
        <w:t xml:space="preserve"> </w:t>
      </w:r>
      <w:proofErr w:type="spellStart"/>
      <w:r w:rsidRPr="0058727B">
        <w:rPr>
          <w:sz w:val="18"/>
          <w:szCs w:val="18"/>
        </w:rPr>
        <w:t>Hummels</w:t>
      </w:r>
      <w:proofErr w:type="spellEnd"/>
      <w:r w:rsidRPr="0058727B">
        <w:rPr>
          <w:sz w:val="18"/>
          <w:szCs w:val="18"/>
        </w:rPr>
        <w:t xml:space="preserve"> et al (2005) mencionan que la ampliación de la variedad de productos de </w:t>
      </w:r>
      <w:proofErr w:type="spellStart"/>
      <w:r w:rsidRPr="0058727B">
        <w:rPr>
          <w:sz w:val="18"/>
          <w:szCs w:val="18"/>
        </w:rPr>
        <w:t>Krugman</w:t>
      </w:r>
      <w:proofErr w:type="spellEnd"/>
      <w:r w:rsidRPr="0058727B">
        <w:rPr>
          <w:sz w:val="18"/>
          <w:szCs w:val="18"/>
        </w:rPr>
        <w:t xml:space="preserve"> pueden entenderse en términos de márgenes extensivos. Específicamente la teoría de </w:t>
      </w:r>
      <w:proofErr w:type="spellStart"/>
      <w:r w:rsidRPr="0058727B">
        <w:rPr>
          <w:sz w:val="18"/>
          <w:szCs w:val="18"/>
        </w:rPr>
        <w:t>Krugman</w:t>
      </w:r>
      <w:proofErr w:type="spellEnd"/>
      <w:r w:rsidRPr="0058727B">
        <w:rPr>
          <w:sz w:val="18"/>
          <w:szCs w:val="18"/>
        </w:rPr>
        <w:t xml:space="preserve"> predice que una economía grande exportará más variedad de productos. En cambio, el esquema de </w:t>
      </w:r>
      <w:proofErr w:type="spellStart"/>
      <w:r w:rsidRPr="0058727B">
        <w:rPr>
          <w:sz w:val="18"/>
          <w:szCs w:val="18"/>
        </w:rPr>
        <w:t>Argminton</w:t>
      </w:r>
      <w:proofErr w:type="spellEnd"/>
      <w:r w:rsidRPr="0058727B">
        <w:rPr>
          <w:sz w:val="18"/>
          <w:szCs w:val="18"/>
        </w:rPr>
        <w:t xml:space="preserve"> predice que una economía grande no exportará una amplia variedad de productos, sino el mismo en mayor cantidad. Ambas teorías predicen que una economías grande exportará más, pero la diferencia estará en el cómo las economías grandes exportan más.   </w:t>
      </w:r>
    </w:p>
  </w:footnote>
  <w:footnote w:id="4">
    <w:p w14:paraId="1374B5FD" w14:textId="77777777" w:rsidR="008926DF" w:rsidRPr="0058727B" w:rsidRDefault="008926DF" w:rsidP="00DE762B">
      <w:pPr>
        <w:pStyle w:val="Textonotapie"/>
        <w:jc w:val="both"/>
        <w:rPr>
          <w:sz w:val="18"/>
          <w:szCs w:val="18"/>
        </w:rPr>
      </w:pPr>
      <w:r w:rsidRPr="0058727B">
        <w:rPr>
          <w:rStyle w:val="Refdenotaalpie"/>
          <w:sz w:val="18"/>
          <w:szCs w:val="18"/>
        </w:rPr>
        <w:footnoteRef/>
      </w:r>
      <w:r w:rsidRPr="0058727B">
        <w:rPr>
          <w:sz w:val="18"/>
          <w:szCs w:val="18"/>
        </w:rPr>
        <w:t xml:space="preserve"> Utilizan una base de datos del año 1995, con una desagregación a 6 dígitos a nivel de producto y para 26 países.</w:t>
      </w:r>
    </w:p>
  </w:footnote>
  <w:footnote w:id="5">
    <w:p w14:paraId="69BB91B0" w14:textId="77777777" w:rsidR="008926DF" w:rsidRPr="0058727B" w:rsidRDefault="008926DF" w:rsidP="00F76BDF">
      <w:pPr>
        <w:pStyle w:val="Textonotapie"/>
        <w:jc w:val="both"/>
        <w:rPr>
          <w:sz w:val="18"/>
          <w:szCs w:val="18"/>
        </w:rPr>
      </w:pPr>
      <w:r w:rsidRPr="0058727B">
        <w:rPr>
          <w:rStyle w:val="Refdenotaalpie"/>
          <w:sz w:val="18"/>
          <w:szCs w:val="18"/>
        </w:rPr>
        <w:footnoteRef/>
      </w:r>
      <w:r w:rsidRPr="0058727B">
        <w:rPr>
          <w:sz w:val="18"/>
          <w:szCs w:val="18"/>
        </w:rPr>
        <w:t xml:space="preserve"> Este trabajo aborda datos de exportaciones a un nivel de desglose de 6 dígitos de 99 países, para el periodo entre 1995 y 2004.</w:t>
      </w:r>
    </w:p>
  </w:footnote>
  <w:footnote w:id="6">
    <w:p w14:paraId="45F71F61" w14:textId="77777777" w:rsidR="008926DF" w:rsidRDefault="008926DF" w:rsidP="00F76BDF">
      <w:pPr>
        <w:pStyle w:val="Textonotapie"/>
        <w:jc w:val="both"/>
      </w:pPr>
      <w:r w:rsidRPr="0058727B">
        <w:rPr>
          <w:rStyle w:val="Refdenotaalpie"/>
          <w:sz w:val="18"/>
          <w:szCs w:val="18"/>
        </w:rPr>
        <w:footnoteRef/>
      </w:r>
      <w:r w:rsidRPr="0058727B">
        <w:rPr>
          <w:sz w:val="18"/>
          <w:szCs w:val="18"/>
        </w:rPr>
        <w:t xml:space="preserve"> Este estudio trabaja con datos a un nivel de desglose de productos de 10 dígitos, para un periodo entre 1992 y 2006.</w:t>
      </w:r>
    </w:p>
  </w:footnote>
  <w:footnote w:id="7">
    <w:p w14:paraId="18E441D9" w14:textId="77777777" w:rsidR="008926DF" w:rsidRPr="0058727B" w:rsidRDefault="008926DF">
      <w:pPr>
        <w:pStyle w:val="Textonotapie"/>
        <w:rPr>
          <w:sz w:val="18"/>
          <w:szCs w:val="18"/>
        </w:rPr>
      </w:pPr>
      <w:r w:rsidRPr="0058727B">
        <w:rPr>
          <w:rStyle w:val="Refdenotaalpie"/>
          <w:sz w:val="18"/>
          <w:szCs w:val="18"/>
        </w:rPr>
        <w:footnoteRef/>
      </w:r>
      <w:r w:rsidRPr="0058727B">
        <w:rPr>
          <w:sz w:val="18"/>
          <w:szCs w:val="18"/>
        </w:rPr>
        <w:t xml:space="preserve"> Este estudio no comprende un periodo específico, pero abarca un periodo aproximado entre 1990 y 2006.</w:t>
      </w:r>
    </w:p>
  </w:footnote>
  <w:footnote w:id="8">
    <w:p w14:paraId="5BAD668B" w14:textId="77777777" w:rsidR="008926DF" w:rsidRDefault="008926DF">
      <w:pPr>
        <w:pStyle w:val="Textonotapie"/>
      </w:pPr>
      <w:r>
        <w:rPr>
          <w:rStyle w:val="Refdenotaalpie"/>
        </w:rPr>
        <w:footnoteRef/>
      </w:r>
      <w:r>
        <w:t xml:space="preserve"> E</w:t>
      </w:r>
      <w:r w:rsidRPr="000A5F45">
        <w:t xml:space="preserve">stos bienes serán substitutos lo que implica una elasticidad de sustitución entre dos bienes  </w:t>
      </w:r>
      <m:oMath>
        <m:r>
          <w:rPr>
            <w:rFonts w:ascii="Cambria Math" w:hAnsi="Cambria Math"/>
          </w:rPr>
          <m:t>ρ</m:t>
        </m:r>
      </m:oMath>
      <w:r w:rsidRPr="000A5F45">
        <w:t xml:space="preserve"> </w:t>
      </w:r>
      <m:oMath>
        <m:r>
          <w:rPr>
            <w:rFonts w:ascii="Cambria Math" w:hAnsi="Cambria Math"/>
          </w:rPr>
          <m:t>ϵ</m:t>
        </m:r>
        <m:r>
          <m:rPr>
            <m:sty m:val="p"/>
          </m:rPr>
          <w:rPr>
            <w:rFonts w:ascii="Cambria Math" w:hAnsi="Cambria Math"/>
          </w:rPr>
          <m:t>(0,1)</m:t>
        </m:r>
      </m:oMath>
      <w:r w:rsidRPr="000A5F45">
        <w:t xml:space="preserve"> y </w:t>
      </w:r>
      <m:oMath>
        <m:r>
          <w:rPr>
            <w:rFonts w:ascii="Cambria Math" w:hAnsi="Cambria Math"/>
          </w:rPr>
          <m:t>ρ</m:t>
        </m:r>
        <m:r>
          <m:rPr>
            <m:sty m:val="p"/>
          </m:rPr>
          <w:rPr>
            <w:rFonts w:ascii="Cambria Math" w:hAnsi="Cambria Math"/>
          </w:rPr>
          <m:t>=</m:t>
        </m:r>
        <m:f>
          <m:fPr>
            <m:ctrlPr>
              <w:rPr>
                <w:rFonts w:ascii="Cambria Math" w:hAnsi="Cambria Math"/>
              </w:rPr>
            </m:ctrlPr>
          </m:fPr>
          <m:num>
            <m:r>
              <w:rPr>
                <w:rFonts w:ascii="Cambria Math" w:hAnsi="Cambria Math"/>
              </w:rPr>
              <m:t>σ</m:t>
            </m:r>
            <m:r>
              <m:rPr>
                <m:sty m:val="p"/>
              </m:rPr>
              <w:rPr>
                <w:rFonts w:ascii="Cambria Math" w:hAnsi="Cambria Math"/>
              </w:rPr>
              <m:t>-1</m:t>
            </m:r>
          </m:num>
          <m:den>
            <m:r>
              <w:rPr>
                <w:rFonts w:ascii="Cambria Math" w:hAnsi="Cambria Math"/>
              </w:rPr>
              <m:t>σ</m:t>
            </m:r>
          </m:den>
        </m:f>
        <m:r>
          <m:rPr>
            <m:sty m:val="p"/>
          </m:rPr>
          <w:rPr>
            <w:rFonts w:ascii="Cambria Math" w:hAnsi="Cambria Math"/>
          </w:rPr>
          <m:t xml:space="preserve"> </m:t>
        </m:r>
      </m:oMath>
      <w:r w:rsidRPr="000A5F45">
        <w:t xml:space="preserve"> lo que implica </w:t>
      </w:r>
      <m:oMath>
        <m:r>
          <w:rPr>
            <w:rFonts w:ascii="Cambria Math" w:hAnsi="Cambria Math"/>
          </w:rPr>
          <m:t>σ</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r>
              <w:rPr>
                <w:rFonts w:ascii="Cambria Math" w:hAnsi="Cambria Math"/>
              </w:rPr>
              <m:t>ρ</m:t>
            </m:r>
          </m:den>
        </m:f>
      </m:oMath>
      <w:r w:rsidRPr="000A5F45">
        <w:t xml:space="preserve">. Entonces la elasticidad sustitución entre dos bienes será </w:t>
      </w:r>
      <m:oMath>
        <m:r>
          <w:rPr>
            <w:rFonts w:ascii="Cambria Math" w:hAnsi="Cambria Math"/>
          </w:rPr>
          <m:t>σ</m:t>
        </m:r>
        <m:r>
          <m:rPr>
            <m:sty m:val="p"/>
          </m:rPr>
          <w:rPr>
            <w:rFonts w:ascii="Cambria Math" w:hAnsi="Cambria Math"/>
          </w:rPr>
          <m:t>&gt;1</m:t>
        </m:r>
      </m:oMath>
      <w:r>
        <w:rPr>
          <w:rFonts w:eastAsiaTheme="minorEastAsia"/>
        </w:rPr>
        <w:t>.</w:t>
      </w:r>
    </w:p>
  </w:footnote>
  <w:footnote w:id="9">
    <w:p w14:paraId="6D371F2F" w14:textId="77777777" w:rsidR="008926DF" w:rsidRPr="003265AF" w:rsidRDefault="008926DF" w:rsidP="003265AF">
      <w:pPr>
        <w:spacing w:line="480" w:lineRule="auto"/>
        <w:jc w:val="both"/>
        <w:rPr>
          <w:rFonts w:ascii="Arial" w:hAnsi="Arial" w:cs="Arial"/>
          <w:sz w:val="24"/>
          <w:szCs w:val="24"/>
        </w:rPr>
      </w:pPr>
      <w:r>
        <w:rPr>
          <w:rStyle w:val="Refdenotaalpie"/>
        </w:rPr>
        <w:footnoteRef/>
      </w:r>
      <w:r w:rsidRPr="000A5F45">
        <w:rPr>
          <w:sz w:val="20"/>
          <w:szCs w:val="20"/>
        </w:rPr>
        <w:t xml:space="preserve">La fórmula de P es : </w:t>
      </w:r>
      <m:oMath>
        <m:r>
          <w:rPr>
            <w:rFonts w:ascii="Cambria Math" w:hAnsi="Cambria Math"/>
            <w:sz w:val="20"/>
            <w:szCs w:val="20"/>
          </w:rPr>
          <m:t>P</m:t>
        </m:r>
        <m:r>
          <m:rPr>
            <m:sty m:val="p"/>
          </m:rPr>
          <w:rPr>
            <w:rFonts w:ascii="Cambria Math" w:hAnsi="Cambria Math"/>
            <w:sz w:val="20"/>
            <w:szCs w:val="20"/>
          </w:rPr>
          <m:t>=</m:t>
        </m:r>
        <m:sSup>
          <m:sSupPr>
            <m:ctrlPr>
              <w:rPr>
                <w:rFonts w:ascii="Cambria Math" w:hAnsi="Cambria Math"/>
                <w:sz w:val="20"/>
                <w:szCs w:val="20"/>
              </w:rPr>
            </m:ctrlPr>
          </m:sSupPr>
          <m:e>
            <m:d>
              <m:dPr>
                <m:begChr m:val="["/>
                <m:endChr m:val="]"/>
                <m:ctrlPr>
                  <w:rPr>
                    <w:rFonts w:ascii="Cambria Math" w:hAnsi="Cambria Math"/>
                    <w:sz w:val="20"/>
                    <w:szCs w:val="20"/>
                  </w:rPr>
                </m:ctrlPr>
              </m:dPr>
              <m:e>
                <m:nary>
                  <m:naryPr>
                    <m:limLoc m:val="subSup"/>
                    <m:ctrlPr>
                      <w:rPr>
                        <w:rFonts w:ascii="Cambria Math" w:hAnsi="Cambria Math"/>
                        <w:sz w:val="20"/>
                        <w:szCs w:val="20"/>
                      </w:rPr>
                    </m:ctrlPr>
                  </m:naryPr>
                  <m:sub>
                    <m:r>
                      <w:rPr>
                        <w:rFonts w:ascii="Cambria Math" w:hAnsi="Cambria Math"/>
                        <w:sz w:val="20"/>
                        <w:szCs w:val="20"/>
                      </w:rPr>
                      <m:t>ωϵ</m:t>
                    </m:r>
                    <m:r>
                      <m:rPr>
                        <m:sty m:val="p"/>
                      </m:rPr>
                      <w:rPr>
                        <w:rFonts w:ascii="Cambria Math" w:hAnsi="Cambria Math"/>
                        <w:sz w:val="20"/>
                        <w:szCs w:val="20"/>
                      </w:rPr>
                      <m:t>Ω</m:t>
                    </m:r>
                  </m:sub>
                  <m:sup/>
                  <m:e>
                    <m:sSup>
                      <m:sSupPr>
                        <m:ctrlPr>
                          <w:rPr>
                            <w:rFonts w:ascii="Cambria Math" w:hAnsi="Cambria Math"/>
                            <w:sz w:val="20"/>
                            <w:szCs w:val="20"/>
                          </w:rPr>
                        </m:ctrlPr>
                      </m:sSupPr>
                      <m:e>
                        <m:r>
                          <w:rPr>
                            <w:rFonts w:ascii="Cambria Math" w:hAnsi="Cambria Math"/>
                            <w:sz w:val="20"/>
                            <w:szCs w:val="20"/>
                          </w:rPr>
                          <m:t>p</m:t>
                        </m:r>
                        <m:r>
                          <m:rPr>
                            <m:sty m:val="p"/>
                          </m:rPr>
                          <w:rPr>
                            <w:rFonts w:ascii="Cambria Math" w:hAnsi="Cambria Math"/>
                            <w:sz w:val="20"/>
                            <w:szCs w:val="20"/>
                          </w:rPr>
                          <m:t>(</m:t>
                        </m:r>
                        <m:r>
                          <w:rPr>
                            <w:rFonts w:ascii="Cambria Math" w:hAnsi="Cambria Math"/>
                            <w:sz w:val="20"/>
                            <w:szCs w:val="20"/>
                          </w:rPr>
                          <m:t>ω</m:t>
                        </m:r>
                        <m:r>
                          <m:rPr>
                            <m:sty m:val="p"/>
                          </m:rPr>
                          <w:rPr>
                            <w:rFonts w:ascii="Cambria Math" w:hAnsi="Cambria Math"/>
                            <w:sz w:val="20"/>
                            <w:szCs w:val="20"/>
                          </w:rPr>
                          <m:t>)</m:t>
                        </m:r>
                      </m:e>
                      <m:sup>
                        <m:r>
                          <m:rPr>
                            <m:sty m:val="p"/>
                          </m:rPr>
                          <w:rPr>
                            <w:rFonts w:ascii="Cambria Math" w:hAnsi="Cambria Math"/>
                            <w:sz w:val="20"/>
                            <w:szCs w:val="20"/>
                          </w:rPr>
                          <m:t>1-</m:t>
                        </m:r>
                        <m:r>
                          <w:rPr>
                            <w:rFonts w:ascii="Cambria Math" w:hAnsi="Cambria Math"/>
                            <w:sz w:val="20"/>
                            <w:szCs w:val="20"/>
                          </w:rPr>
                          <m:t>σ</m:t>
                        </m:r>
                      </m:sup>
                    </m:sSup>
                    <m:r>
                      <w:rPr>
                        <w:rFonts w:ascii="Cambria Math" w:hAnsi="Cambria Math"/>
                        <w:sz w:val="20"/>
                        <w:szCs w:val="20"/>
                      </w:rPr>
                      <m:t>d</m:t>
                    </m:r>
                  </m:e>
                </m:nary>
                <m:r>
                  <w:rPr>
                    <w:rFonts w:ascii="Cambria Math" w:hAnsi="Cambria Math"/>
                    <w:sz w:val="20"/>
                    <w:szCs w:val="20"/>
                  </w:rPr>
                  <m:t>ω</m:t>
                </m:r>
              </m:e>
            </m:d>
          </m:e>
          <m:sup>
            <m:f>
              <m:fPr>
                <m:ctrlPr>
                  <w:rPr>
                    <w:rFonts w:ascii="Cambria Math"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1-</m:t>
                </m:r>
                <m:r>
                  <w:rPr>
                    <w:rFonts w:ascii="Cambria Math" w:hAnsi="Cambria Math"/>
                    <w:sz w:val="20"/>
                    <w:szCs w:val="20"/>
                  </w:rPr>
                  <m:t>σ</m:t>
                </m:r>
              </m:den>
            </m:f>
          </m:sup>
        </m:sSup>
      </m:oMath>
    </w:p>
  </w:footnote>
  <w:footnote w:id="10">
    <w:p w14:paraId="4CB2FAE7" w14:textId="77777777" w:rsidR="008926DF" w:rsidRPr="0058727B" w:rsidRDefault="008926DF" w:rsidP="003F71C4">
      <w:pPr>
        <w:pStyle w:val="Textonotapie"/>
        <w:jc w:val="both"/>
        <w:rPr>
          <w:sz w:val="18"/>
          <w:szCs w:val="18"/>
        </w:rPr>
      </w:pPr>
      <w:r w:rsidRPr="0058727B">
        <w:rPr>
          <w:rStyle w:val="Refdenotaalpie"/>
          <w:sz w:val="18"/>
          <w:szCs w:val="18"/>
        </w:rPr>
        <w:footnoteRef/>
      </w:r>
      <w:r w:rsidRPr="0058727B">
        <w:rPr>
          <w:sz w:val="18"/>
          <w:szCs w:val="18"/>
        </w:rPr>
        <w:t xml:space="preserve"> Este costo fijo que algunas empresas no cubrirán y por tanto no producirán cuando los ingresos esperados sean menores al costo fijo.</w:t>
      </w:r>
    </w:p>
  </w:footnote>
  <w:footnote w:id="11">
    <w:p w14:paraId="7531CFF5" w14:textId="77777777" w:rsidR="008926DF" w:rsidRPr="0058727B" w:rsidRDefault="008926DF" w:rsidP="003F71C4">
      <w:pPr>
        <w:pStyle w:val="Textonotapie"/>
        <w:jc w:val="both"/>
        <w:rPr>
          <w:sz w:val="18"/>
          <w:szCs w:val="18"/>
        </w:rPr>
      </w:pPr>
      <w:r w:rsidRPr="0058727B">
        <w:rPr>
          <w:rStyle w:val="Refdenotaalpie"/>
          <w:sz w:val="18"/>
          <w:szCs w:val="18"/>
        </w:rPr>
        <w:footnoteRef/>
      </w:r>
      <w:r w:rsidRPr="0058727B">
        <w:rPr>
          <w:sz w:val="18"/>
          <w:szCs w:val="18"/>
        </w:rPr>
        <w:t xml:space="preserve"> Las firmas tienen diferentes niveles de </w:t>
      </w:r>
      <w:r w:rsidRPr="0058727B">
        <w:rPr>
          <w:rFonts w:cstheme="minorHAnsi"/>
          <w:sz w:val="18"/>
          <w:szCs w:val="18"/>
        </w:rPr>
        <w:t>ϕ</w:t>
      </w:r>
      <w:r w:rsidRPr="0058727B">
        <w:rPr>
          <w:sz w:val="18"/>
          <w:szCs w:val="18"/>
        </w:rPr>
        <w:t>.</w:t>
      </w:r>
    </w:p>
  </w:footnote>
  <w:footnote w:id="12">
    <w:p w14:paraId="78EEF900" w14:textId="77777777" w:rsidR="008926DF" w:rsidRPr="0058727B" w:rsidRDefault="008926DF" w:rsidP="00330096">
      <w:pPr>
        <w:spacing w:line="240" w:lineRule="auto"/>
        <w:jc w:val="both"/>
        <w:rPr>
          <w:rFonts w:ascii="Arial" w:eastAsiaTheme="minorEastAsia" w:hAnsi="Arial" w:cs="Arial"/>
          <w:sz w:val="18"/>
          <w:szCs w:val="18"/>
        </w:rPr>
      </w:pPr>
      <w:r w:rsidRPr="0058727B">
        <w:rPr>
          <w:rStyle w:val="Refdenotaalpie"/>
          <w:sz w:val="18"/>
          <w:szCs w:val="18"/>
        </w:rPr>
        <w:footnoteRef/>
      </w:r>
      <w:r w:rsidRPr="0058727B">
        <w:rPr>
          <w:sz w:val="18"/>
          <w:szCs w:val="18"/>
        </w:rPr>
        <w:t xml:space="preserve"> </w:t>
      </w:r>
      <w:r w:rsidRPr="0058727B">
        <w:rPr>
          <w:rFonts w:eastAsiaTheme="minorEastAsia"/>
          <w:sz w:val="18"/>
          <w:szCs w:val="18"/>
        </w:rPr>
        <w:t xml:space="preserve">Esta ecuación se deduce definiendo </w:t>
      </w:r>
      <m:oMath>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ingresos porventas</m:t>
            </m:r>
          </m:e>
          <m:sub>
            <m:r>
              <w:rPr>
                <w:rFonts w:ascii="Cambria Math" w:eastAsiaTheme="minorEastAsia" w:hAnsi="Cambria Math" w:cs="Arial"/>
                <w:sz w:val="18"/>
                <w:szCs w:val="18"/>
              </w:rPr>
              <m:t>i</m:t>
            </m:r>
          </m:sub>
        </m:sSub>
        <m:r>
          <w:rPr>
            <w:rFonts w:ascii="Cambria Math" w:eastAsiaTheme="minorEastAsia" w:hAnsi="Cambria Math" w:cs="Arial"/>
            <w:sz w:val="18"/>
            <w:szCs w:val="18"/>
          </w:rPr>
          <m:t>=r</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φ</m:t>
            </m:r>
          </m:e>
        </m:d>
        <m:r>
          <w:rPr>
            <w:rFonts w:ascii="Cambria Math" w:eastAsiaTheme="minorEastAsia" w:hAnsi="Cambria Math" w:cs="Arial"/>
            <w:sz w:val="18"/>
            <w:szCs w:val="18"/>
          </w:rPr>
          <m:t>= p</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ω</m:t>
            </m:r>
          </m:e>
        </m:d>
        <m:r>
          <w:rPr>
            <w:rFonts w:ascii="Cambria Math" w:eastAsiaTheme="minorEastAsia" w:hAnsi="Cambria Math" w:cs="Arial"/>
            <w:sz w:val="18"/>
            <w:szCs w:val="18"/>
          </w:rPr>
          <m:t>q</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ω</m:t>
            </m:r>
          </m:e>
        </m:d>
        <m:r>
          <w:rPr>
            <w:rFonts w:ascii="Cambria Math" w:eastAsiaTheme="minorEastAsia" w:hAnsi="Cambria Math" w:cs="Arial"/>
            <w:sz w:val="18"/>
            <w:szCs w:val="18"/>
          </w:rPr>
          <m:t>=</m:t>
        </m:r>
        <m:f>
          <m:fPr>
            <m:ctrlPr>
              <w:rPr>
                <w:rFonts w:ascii="Cambria Math" w:eastAsiaTheme="minorEastAsia" w:hAnsi="Cambria Math" w:cs="Arial"/>
                <w:i/>
                <w:sz w:val="18"/>
                <w:szCs w:val="18"/>
              </w:rPr>
            </m:ctrlPr>
          </m:fPr>
          <m:num>
            <m:r>
              <w:rPr>
                <w:rFonts w:ascii="Cambria Math" w:eastAsiaTheme="minorEastAsia" w:hAnsi="Cambria Math" w:cs="Arial"/>
                <w:sz w:val="18"/>
                <w:szCs w:val="18"/>
              </w:rPr>
              <m:t>σ</m:t>
            </m:r>
          </m:num>
          <m:den>
            <m:r>
              <w:rPr>
                <w:rFonts w:ascii="Cambria Math" w:eastAsiaTheme="minorEastAsia" w:hAnsi="Cambria Math" w:cs="Arial"/>
                <w:sz w:val="18"/>
                <w:szCs w:val="18"/>
              </w:rPr>
              <m:t>σ-1</m:t>
            </m:r>
          </m:den>
        </m:f>
        <m:f>
          <m:fPr>
            <m:ctrlPr>
              <w:rPr>
                <w:rFonts w:ascii="Cambria Math" w:eastAsiaTheme="minorEastAsia" w:hAnsi="Cambria Math" w:cs="Arial"/>
                <w:i/>
                <w:sz w:val="18"/>
                <w:szCs w:val="18"/>
              </w:rPr>
            </m:ctrlPr>
          </m:fPr>
          <m:num>
            <m:r>
              <w:rPr>
                <w:rFonts w:ascii="Cambria Math" w:eastAsiaTheme="minorEastAsia" w:hAnsi="Cambria Math" w:cs="Arial"/>
                <w:sz w:val="18"/>
                <w:szCs w:val="18"/>
              </w:rPr>
              <m:t>1</m:t>
            </m:r>
          </m:num>
          <m:den>
            <m:r>
              <w:rPr>
                <w:rFonts w:ascii="Cambria Math" w:eastAsiaTheme="minorEastAsia" w:hAnsi="Cambria Math" w:cs="Arial"/>
                <w:sz w:val="18"/>
                <w:szCs w:val="18"/>
              </w:rPr>
              <m:t>φ</m:t>
            </m:r>
          </m:den>
        </m:f>
        <m:f>
          <m:fPr>
            <m:ctrlPr>
              <w:rPr>
                <w:rFonts w:ascii="Cambria Math" w:hAnsi="Cambria Math" w:cs="Arial"/>
                <w:i/>
                <w:sz w:val="18"/>
                <w:szCs w:val="18"/>
              </w:rPr>
            </m:ctrlPr>
          </m:fPr>
          <m:num>
            <m:r>
              <w:rPr>
                <w:rFonts w:ascii="Cambria Math" w:hAnsi="Cambria Math" w:cs="Arial"/>
                <w:sz w:val="18"/>
                <w:szCs w:val="18"/>
              </w:rPr>
              <m:t>R</m:t>
            </m:r>
          </m:num>
          <m:den>
            <m:r>
              <w:rPr>
                <w:rFonts w:ascii="Cambria Math" w:hAnsi="Cambria Math" w:cs="Arial"/>
                <w:sz w:val="18"/>
                <w:szCs w:val="18"/>
              </w:rPr>
              <m:t>P</m:t>
            </m:r>
          </m:den>
        </m:f>
        <m:sSup>
          <m:sSupPr>
            <m:ctrlPr>
              <w:rPr>
                <w:rFonts w:ascii="Cambria Math" w:hAnsi="Cambria Math" w:cs="Arial"/>
                <w:i/>
                <w:sz w:val="18"/>
                <w:szCs w:val="18"/>
              </w:rPr>
            </m:ctrlPr>
          </m:sSupPr>
          <m:e>
            <m:d>
              <m:dPr>
                <m:ctrlPr>
                  <w:rPr>
                    <w:rFonts w:ascii="Cambria Math" w:hAnsi="Cambria Math" w:cs="Arial"/>
                    <w:i/>
                    <w:sz w:val="18"/>
                    <w:szCs w:val="18"/>
                  </w:rPr>
                </m:ctrlPr>
              </m:dPr>
              <m:e>
                <m:f>
                  <m:fPr>
                    <m:ctrlPr>
                      <w:rPr>
                        <w:rFonts w:ascii="Cambria Math" w:hAnsi="Cambria Math" w:cs="Arial"/>
                        <w:i/>
                        <w:sz w:val="18"/>
                        <w:szCs w:val="18"/>
                      </w:rPr>
                    </m:ctrlPr>
                  </m:fPr>
                  <m:num>
                    <m:r>
                      <w:rPr>
                        <w:rFonts w:ascii="Cambria Math" w:hAnsi="Cambria Math" w:cs="Arial"/>
                        <w:sz w:val="18"/>
                        <w:szCs w:val="18"/>
                      </w:rPr>
                      <m:t>p</m:t>
                    </m:r>
                    <m:d>
                      <m:dPr>
                        <m:ctrlPr>
                          <w:rPr>
                            <w:rFonts w:ascii="Cambria Math" w:hAnsi="Cambria Math" w:cs="Arial"/>
                            <w:i/>
                            <w:sz w:val="18"/>
                            <w:szCs w:val="18"/>
                          </w:rPr>
                        </m:ctrlPr>
                      </m:dPr>
                      <m:e>
                        <m:r>
                          <w:rPr>
                            <w:rFonts w:ascii="Cambria Math" w:hAnsi="Cambria Math" w:cs="Arial"/>
                            <w:sz w:val="18"/>
                            <w:szCs w:val="18"/>
                          </w:rPr>
                          <m:t>ω</m:t>
                        </m:r>
                      </m:e>
                    </m:d>
                  </m:num>
                  <m:den>
                    <m:r>
                      <w:rPr>
                        <w:rFonts w:ascii="Cambria Math" w:hAnsi="Cambria Math" w:cs="Arial"/>
                        <w:sz w:val="18"/>
                        <w:szCs w:val="18"/>
                      </w:rPr>
                      <m:t>P</m:t>
                    </m:r>
                  </m:den>
                </m:f>
              </m:e>
            </m:d>
          </m:e>
          <m:sup>
            <m:r>
              <w:rPr>
                <w:rFonts w:ascii="Cambria Math" w:hAnsi="Cambria Math" w:cs="Arial"/>
                <w:sz w:val="18"/>
                <w:szCs w:val="18"/>
              </w:rPr>
              <m:t>-σ</m:t>
            </m:r>
          </m:sup>
        </m:sSup>
        <m:r>
          <w:rPr>
            <w:rFonts w:ascii="Cambria Math" w:hAnsi="Cambria Math" w:cs="Arial"/>
            <w:sz w:val="18"/>
            <w:szCs w:val="18"/>
          </w:rPr>
          <m:t xml:space="preserve"> </m:t>
        </m:r>
      </m:oMath>
      <w:r w:rsidRPr="0058727B">
        <w:rPr>
          <w:rFonts w:eastAsiaTheme="minorEastAsia"/>
          <w:sz w:val="18"/>
          <w:szCs w:val="18"/>
        </w:rPr>
        <w:t xml:space="preserve"> que se puede simplificar en  </w:t>
      </w:r>
      <m:oMath>
        <m:r>
          <w:rPr>
            <w:rFonts w:ascii="Cambria Math" w:eastAsiaTheme="minorEastAsia" w:hAnsi="Cambria Math" w:cstheme="minorHAnsi"/>
            <w:sz w:val="18"/>
            <w:szCs w:val="18"/>
          </w:rPr>
          <m:t>r</m:t>
        </m:r>
        <m:d>
          <m:dPr>
            <m:ctrlPr>
              <w:rPr>
                <w:rFonts w:ascii="Cambria Math" w:eastAsiaTheme="minorEastAsia" w:hAnsi="Cambria Math" w:cstheme="minorHAnsi"/>
                <w:i/>
                <w:sz w:val="18"/>
                <w:szCs w:val="18"/>
              </w:rPr>
            </m:ctrlPr>
          </m:dPr>
          <m:e>
            <m:r>
              <w:rPr>
                <w:rFonts w:ascii="Cambria Math" w:eastAsiaTheme="minorEastAsia" w:hAnsi="Cambria Math" w:cstheme="minorHAnsi"/>
                <w:sz w:val="18"/>
                <w:szCs w:val="18"/>
              </w:rPr>
              <m:t>φ</m:t>
            </m:r>
          </m:e>
        </m:d>
        <m:r>
          <w:rPr>
            <w:rFonts w:ascii="Cambria Math" w:eastAsiaTheme="minorEastAsia" w:hAnsi="Cambria Math" w:cstheme="minorHAnsi"/>
            <w:sz w:val="18"/>
            <w:szCs w:val="18"/>
          </w:rPr>
          <m:t>=</m:t>
        </m:r>
        <m:f>
          <m:fPr>
            <m:ctrlPr>
              <w:rPr>
                <w:rFonts w:ascii="Cambria Math" w:eastAsiaTheme="minorEastAsia" w:hAnsi="Cambria Math" w:cstheme="minorHAnsi"/>
                <w:i/>
                <w:sz w:val="18"/>
                <w:szCs w:val="18"/>
              </w:rPr>
            </m:ctrlPr>
          </m:fPr>
          <m:num>
            <m:r>
              <w:rPr>
                <w:rFonts w:ascii="Cambria Math" w:eastAsiaTheme="minorEastAsia" w:hAnsi="Cambria Math" w:cstheme="minorHAnsi"/>
                <w:sz w:val="18"/>
                <w:szCs w:val="18"/>
              </w:rPr>
              <m:t>σ</m:t>
            </m:r>
          </m:num>
          <m:den>
            <m:r>
              <w:rPr>
                <w:rFonts w:ascii="Cambria Math" w:eastAsiaTheme="minorEastAsia" w:hAnsi="Cambria Math" w:cstheme="minorHAnsi"/>
                <w:sz w:val="18"/>
                <w:szCs w:val="18"/>
              </w:rPr>
              <m:t>σ-1</m:t>
            </m:r>
          </m:den>
        </m:f>
        <m:f>
          <m:fPr>
            <m:ctrlPr>
              <w:rPr>
                <w:rFonts w:ascii="Cambria Math" w:eastAsiaTheme="minorEastAsia" w:hAnsi="Cambria Math" w:cstheme="minorHAnsi"/>
                <w:i/>
                <w:sz w:val="18"/>
                <w:szCs w:val="18"/>
              </w:rPr>
            </m:ctrlPr>
          </m:fPr>
          <m:num>
            <m:r>
              <w:rPr>
                <w:rFonts w:ascii="Cambria Math" w:eastAsiaTheme="minorEastAsia" w:hAnsi="Cambria Math" w:cstheme="minorHAnsi"/>
                <w:sz w:val="18"/>
                <w:szCs w:val="18"/>
              </w:rPr>
              <m:t>1</m:t>
            </m:r>
          </m:num>
          <m:den>
            <m:r>
              <w:rPr>
                <w:rFonts w:ascii="Cambria Math" w:eastAsiaTheme="minorEastAsia" w:hAnsi="Cambria Math" w:cstheme="minorHAnsi"/>
                <w:sz w:val="18"/>
                <w:szCs w:val="18"/>
              </w:rPr>
              <m:t>φ</m:t>
            </m:r>
          </m:den>
        </m:f>
        <m:f>
          <m:fPr>
            <m:ctrlPr>
              <w:rPr>
                <w:rFonts w:ascii="Cambria Math" w:hAnsi="Cambria Math" w:cstheme="minorHAnsi"/>
                <w:i/>
                <w:sz w:val="18"/>
                <w:szCs w:val="18"/>
              </w:rPr>
            </m:ctrlPr>
          </m:fPr>
          <m:num>
            <m:r>
              <w:rPr>
                <w:rFonts w:ascii="Cambria Math" w:hAnsi="Cambria Math" w:cstheme="minorHAnsi"/>
                <w:sz w:val="18"/>
                <w:szCs w:val="18"/>
              </w:rPr>
              <m:t>R</m:t>
            </m:r>
          </m:num>
          <m:den>
            <m:sSup>
              <m:sSupPr>
                <m:ctrlPr>
                  <w:rPr>
                    <w:rFonts w:ascii="Cambria Math" w:hAnsi="Cambria Math" w:cstheme="minorHAnsi"/>
                    <w:i/>
                    <w:sz w:val="18"/>
                    <w:szCs w:val="18"/>
                  </w:rPr>
                </m:ctrlPr>
              </m:sSupPr>
              <m:e>
                <m:r>
                  <w:rPr>
                    <w:rFonts w:ascii="Cambria Math" w:hAnsi="Cambria Math" w:cstheme="minorHAnsi"/>
                    <w:sz w:val="18"/>
                    <w:szCs w:val="18"/>
                  </w:rPr>
                  <m:t>P</m:t>
                </m:r>
              </m:e>
              <m:sup>
                <m:r>
                  <w:rPr>
                    <w:rFonts w:ascii="Cambria Math" w:hAnsi="Cambria Math" w:cstheme="minorHAnsi"/>
                    <w:sz w:val="18"/>
                    <w:szCs w:val="18"/>
                  </w:rPr>
                  <m:t>1-σ</m:t>
                </m:r>
              </m:sup>
            </m:sSup>
          </m:den>
        </m:f>
        <m:sSup>
          <m:sSupPr>
            <m:ctrlPr>
              <w:rPr>
                <w:rFonts w:ascii="Cambria Math" w:hAnsi="Cambria Math" w:cstheme="minorHAnsi"/>
                <w:i/>
                <w:sz w:val="18"/>
                <w:szCs w:val="18"/>
              </w:rPr>
            </m:ctrlPr>
          </m:sSupPr>
          <m:e>
            <m:d>
              <m:dPr>
                <m:ctrlPr>
                  <w:rPr>
                    <w:rFonts w:ascii="Cambria Math" w:hAnsi="Cambria Math" w:cstheme="minorHAnsi"/>
                    <w:i/>
                    <w:sz w:val="18"/>
                    <w:szCs w:val="18"/>
                  </w:rPr>
                </m:ctrlPr>
              </m:dPr>
              <m:e>
                <m:f>
                  <m:fPr>
                    <m:ctrlPr>
                      <w:rPr>
                        <w:rFonts w:ascii="Cambria Math" w:hAnsi="Cambria Math" w:cstheme="minorHAnsi"/>
                        <w:i/>
                        <w:sz w:val="18"/>
                        <w:szCs w:val="18"/>
                      </w:rPr>
                    </m:ctrlPr>
                  </m:fPr>
                  <m:num>
                    <m:r>
                      <w:rPr>
                        <w:rFonts w:ascii="Cambria Math" w:hAnsi="Cambria Math" w:cstheme="minorHAnsi"/>
                        <w:sz w:val="18"/>
                        <w:szCs w:val="18"/>
                      </w:rPr>
                      <m:t>σ-1</m:t>
                    </m:r>
                  </m:num>
                  <m:den>
                    <m:r>
                      <w:rPr>
                        <w:rFonts w:ascii="Cambria Math" w:hAnsi="Cambria Math" w:cstheme="minorHAnsi"/>
                        <w:sz w:val="18"/>
                        <w:szCs w:val="18"/>
                      </w:rPr>
                      <m:t>σ</m:t>
                    </m:r>
                  </m:den>
                </m:f>
                <m:r>
                  <w:rPr>
                    <w:rFonts w:ascii="Cambria Math" w:hAnsi="Cambria Math" w:cstheme="minorHAnsi"/>
                    <w:sz w:val="18"/>
                    <w:szCs w:val="18"/>
                  </w:rPr>
                  <m:t>φ</m:t>
                </m:r>
              </m:e>
            </m:d>
          </m:e>
          <m:sup>
            <m:r>
              <w:rPr>
                <w:rFonts w:ascii="Cambria Math" w:hAnsi="Cambria Math" w:cstheme="minorHAnsi"/>
                <w:sz w:val="18"/>
                <w:szCs w:val="18"/>
              </w:rPr>
              <m:t>σ</m:t>
            </m:r>
          </m:sup>
        </m:sSup>
      </m:oMath>
    </w:p>
  </w:footnote>
  <w:footnote w:id="13">
    <w:p w14:paraId="683EDA10" w14:textId="77777777" w:rsidR="008926DF" w:rsidRPr="00A862F1" w:rsidRDefault="008926DF" w:rsidP="00A862F1">
      <w:pPr>
        <w:spacing w:line="240" w:lineRule="auto"/>
        <w:jc w:val="both"/>
        <w:rPr>
          <w:rFonts w:ascii="Arial" w:eastAsiaTheme="minorEastAsia" w:hAnsi="Arial" w:cs="Arial"/>
          <w:sz w:val="20"/>
          <w:szCs w:val="20"/>
        </w:rPr>
      </w:pPr>
      <w:r w:rsidRPr="0058727B">
        <w:rPr>
          <w:rStyle w:val="Refdenotaalpie"/>
          <w:sz w:val="18"/>
          <w:szCs w:val="18"/>
        </w:rPr>
        <w:footnoteRef/>
      </w:r>
      <w:r w:rsidRPr="0058727B">
        <w:rPr>
          <w:sz w:val="18"/>
          <w:szCs w:val="18"/>
        </w:rPr>
        <w:t xml:space="preserve"> Las utilidades de cada empresa se obtienen de la definición </w:t>
      </w:r>
      <m:oMath>
        <m:r>
          <w:rPr>
            <w:rFonts w:ascii="Cambria Math" w:eastAsiaTheme="minorEastAsia" w:hAnsi="Cambria Math" w:cs="Arial"/>
            <w:sz w:val="18"/>
            <w:szCs w:val="18"/>
          </w:rPr>
          <m:t>π=</m:t>
        </m:r>
        <m:r>
          <w:rPr>
            <w:rFonts w:ascii="Cambria Math" w:hAnsi="Cambria Math"/>
            <w:sz w:val="18"/>
            <w:szCs w:val="18"/>
          </w:rPr>
          <m:t>r</m:t>
        </m:r>
        <m:d>
          <m:dPr>
            <m:ctrlPr>
              <w:rPr>
                <w:rFonts w:ascii="Cambria Math" w:hAnsi="Cambria Math"/>
                <w:sz w:val="18"/>
                <w:szCs w:val="18"/>
              </w:rPr>
            </m:ctrlPr>
          </m:dPr>
          <m:e>
            <m:r>
              <w:rPr>
                <w:rFonts w:ascii="Cambria Math" w:hAnsi="Cambria Math"/>
                <w:sz w:val="18"/>
                <w:szCs w:val="18"/>
              </w:rPr>
              <m:t>φ</m:t>
            </m:r>
          </m:e>
        </m:d>
        <m:r>
          <w:rPr>
            <w:rFonts w:ascii="Cambria Math" w:eastAsiaTheme="minorEastAsia" w:hAnsi="Cambria Math" w:cs="Arial"/>
            <w:sz w:val="18"/>
            <w:szCs w:val="18"/>
          </w:rPr>
          <m:t>-l</m:t>
        </m:r>
        <m:d>
          <m:dPr>
            <m:ctrlPr>
              <w:rPr>
                <w:rFonts w:ascii="Cambria Math" w:eastAsiaTheme="minorEastAsia" w:hAnsi="Cambria Math" w:cs="Arial"/>
                <w:i/>
                <w:sz w:val="18"/>
                <w:szCs w:val="18"/>
              </w:rPr>
            </m:ctrlPr>
          </m:dPr>
          <m:e>
            <m:r>
              <w:rPr>
                <w:rFonts w:ascii="Cambria Math" w:hAnsi="Cambria Math"/>
                <w:sz w:val="18"/>
                <w:szCs w:val="18"/>
              </w:rPr>
              <m:t>φ</m:t>
            </m:r>
          </m:e>
        </m:d>
        <m:r>
          <w:rPr>
            <w:rFonts w:ascii="Cambria Math" w:eastAsiaTheme="minorEastAsia" w:hAnsi="Cambria Math" w:cs="Arial"/>
            <w:sz w:val="18"/>
            <w:szCs w:val="18"/>
          </w:rPr>
          <m:t>=</m:t>
        </m:r>
        <m:f>
          <m:fPr>
            <m:ctrlPr>
              <w:rPr>
                <w:rFonts w:ascii="Cambria Math" w:eastAsiaTheme="minorEastAsia" w:hAnsi="Cambria Math" w:cs="Arial"/>
                <w:i/>
                <w:sz w:val="18"/>
                <w:szCs w:val="18"/>
              </w:rPr>
            </m:ctrlPr>
          </m:fPr>
          <m:num>
            <m:r>
              <w:rPr>
                <w:rFonts w:ascii="Cambria Math" w:hAnsi="Cambria Math"/>
                <w:sz w:val="18"/>
                <w:szCs w:val="18"/>
              </w:rPr>
              <m:t>r</m:t>
            </m:r>
            <m:d>
              <m:dPr>
                <m:ctrlPr>
                  <w:rPr>
                    <w:rFonts w:ascii="Cambria Math" w:hAnsi="Cambria Math"/>
                    <w:sz w:val="18"/>
                    <w:szCs w:val="18"/>
                  </w:rPr>
                </m:ctrlPr>
              </m:dPr>
              <m:e>
                <m:r>
                  <w:rPr>
                    <w:rFonts w:ascii="Cambria Math" w:hAnsi="Cambria Math"/>
                    <w:sz w:val="18"/>
                    <w:szCs w:val="18"/>
                  </w:rPr>
                  <m:t>φ</m:t>
                </m:r>
              </m:e>
            </m:d>
          </m:num>
          <m:den>
            <m:r>
              <w:rPr>
                <w:rFonts w:ascii="Cambria Math" w:eastAsiaTheme="minorEastAsia" w:hAnsi="Cambria Math" w:cs="Arial"/>
                <w:sz w:val="18"/>
                <w:szCs w:val="18"/>
              </w:rPr>
              <m:t>σ</m:t>
            </m:r>
          </m:den>
        </m:f>
        <m:r>
          <w:rPr>
            <w:rFonts w:ascii="Cambria Math" w:eastAsiaTheme="minorEastAsia" w:hAnsi="Cambria Math" w:cs="Arial"/>
            <w:sz w:val="18"/>
            <w:szCs w:val="18"/>
          </w:rPr>
          <m:t xml:space="preserve">-f .  </m:t>
        </m:r>
      </m:oMath>
      <w:r w:rsidRPr="0058727B">
        <w:rPr>
          <w:rFonts w:eastAsiaTheme="minorEastAsia"/>
          <w:sz w:val="18"/>
          <w:szCs w:val="18"/>
        </w:rPr>
        <w:t xml:space="preserve"> Donde </w:t>
      </w:r>
      <w:r w:rsidRPr="0058727B">
        <w:rPr>
          <w:sz w:val="18"/>
          <w:szCs w:val="18"/>
        </w:rPr>
        <w:t xml:space="preserve"> </w:t>
      </w:r>
      <m:oMath>
        <m:r>
          <w:rPr>
            <w:rFonts w:ascii="Cambria Math" w:hAnsi="Cambria Math"/>
            <w:sz w:val="18"/>
            <w:szCs w:val="18"/>
          </w:rPr>
          <m:t>r</m:t>
        </m:r>
        <m:d>
          <m:dPr>
            <m:ctrlPr>
              <w:rPr>
                <w:rFonts w:ascii="Cambria Math" w:hAnsi="Cambria Math"/>
                <w:sz w:val="18"/>
                <w:szCs w:val="18"/>
              </w:rPr>
            </m:ctrlPr>
          </m:dPr>
          <m:e>
            <m:r>
              <w:rPr>
                <w:rFonts w:ascii="Cambria Math" w:hAnsi="Cambria Math"/>
                <w:sz w:val="18"/>
                <w:szCs w:val="18"/>
              </w:rPr>
              <m:t>φ</m:t>
            </m:r>
          </m:e>
        </m:d>
      </m:oMath>
      <w:r w:rsidRPr="0058727B">
        <w:rPr>
          <w:sz w:val="18"/>
          <w:szCs w:val="18"/>
        </w:rPr>
        <w:t xml:space="preserve"> son los ingresos de las empresas y </w:t>
      </w:r>
      <m:oMath>
        <m:r>
          <w:rPr>
            <w:rFonts w:ascii="Cambria Math" w:hAnsi="Cambria Math"/>
            <w:sz w:val="18"/>
            <w:szCs w:val="18"/>
          </w:rPr>
          <m:t>r</m:t>
        </m:r>
        <m:d>
          <m:dPr>
            <m:ctrlPr>
              <w:rPr>
                <w:rFonts w:ascii="Cambria Math" w:hAnsi="Cambria Math"/>
                <w:sz w:val="18"/>
                <w:szCs w:val="18"/>
              </w:rPr>
            </m:ctrlPr>
          </m:dPr>
          <m:e>
            <m:r>
              <w:rPr>
                <w:rFonts w:ascii="Cambria Math" w:hAnsi="Cambria Math"/>
                <w:sz w:val="18"/>
                <w:szCs w:val="18"/>
              </w:rPr>
              <m:t>φ</m:t>
            </m:r>
          </m:e>
        </m:d>
        <m:r>
          <m:rPr>
            <m:sty m:val="p"/>
          </m:rPr>
          <w:rPr>
            <w:rFonts w:ascii="Cambria Math" w:hAnsi="Cambria Math"/>
            <w:sz w:val="18"/>
            <w:szCs w:val="18"/>
          </w:rPr>
          <m:t>/</m:t>
        </m:r>
        <m:r>
          <w:rPr>
            <w:rFonts w:ascii="Cambria Math" w:hAnsi="Cambria Math"/>
            <w:sz w:val="18"/>
            <w:szCs w:val="18"/>
          </w:rPr>
          <m:t>σ</m:t>
        </m:r>
      </m:oMath>
      <w:r w:rsidRPr="0058727B">
        <w:rPr>
          <w:sz w:val="18"/>
          <w:szCs w:val="18"/>
        </w:rPr>
        <w:t xml:space="preserve"> es el beneficio variable.</w:t>
      </w:r>
    </w:p>
  </w:footnote>
  <w:footnote w:id="14">
    <w:p w14:paraId="46C9FC46" w14:textId="77777777" w:rsidR="008926DF" w:rsidRPr="0058727B" w:rsidRDefault="008926DF" w:rsidP="00552EE1">
      <w:pPr>
        <w:pStyle w:val="Textonotapie"/>
        <w:jc w:val="both"/>
        <w:rPr>
          <w:sz w:val="18"/>
          <w:szCs w:val="18"/>
        </w:rPr>
      </w:pPr>
      <w:r w:rsidRPr="0058727B">
        <w:rPr>
          <w:rStyle w:val="Refdenotaalpie"/>
          <w:sz w:val="18"/>
          <w:szCs w:val="18"/>
        </w:rPr>
        <w:footnoteRef/>
      </w:r>
      <w:r w:rsidRPr="0058727B">
        <w:rPr>
          <w:sz w:val="18"/>
          <w:szCs w:val="18"/>
        </w:rPr>
        <w:t xml:space="preserve"> Las empresas que desean exportar enfrentan costos fijos que no varía con el volumen exportado asociados con la entrada a mercados de exportación. Una empresa debe encontrar e informar a los compradores extranjeros sobre su producto y debe aprender sobre cada mercado extranjero particular. Una empresa exportadora además poner nuevos canales de distribución en el país extranjero y conforme a todas las reglas de envíos específicos de agencias extranjeras importadoras y finalmente están las barreras no arancelarias manipuladas por los países extranjeros y sus gobiernos. En resumen se puede decir que los costos fijos de exportación  son los trámites de exportación.</w:t>
      </w:r>
    </w:p>
  </w:footnote>
  <w:footnote w:id="15">
    <w:p w14:paraId="35EFE5A4" w14:textId="77777777" w:rsidR="008926DF" w:rsidRPr="0058727B" w:rsidRDefault="008926DF" w:rsidP="00115D79">
      <w:pPr>
        <w:spacing w:line="240" w:lineRule="auto"/>
        <w:jc w:val="both"/>
        <w:rPr>
          <w:rFonts w:ascii="Arial" w:eastAsiaTheme="minorEastAsia" w:hAnsi="Arial" w:cs="Arial"/>
          <w:sz w:val="18"/>
          <w:szCs w:val="18"/>
        </w:rPr>
      </w:pPr>
      <w:r w:rsidRPr="0058727B">
        <w:rPr>
          <w:rStyle w:val="Refdenotaalpie"/>
          <w:sz w:val="18"/>
          <w:szCs w:val="18"/>
        </w:rPr>
        <w:footnoteRef/>
      </w:r>
      <w:r w:rsidRPr="0058727B">
        <w:rPr>
          <w:sz w:val="18"/>
          <w:szCs w:val="18"/>
        </w:rPr>
        <w:t xml:space="preserve"> </w:t>
      </w:r>
      <w:r w:rsidRPr="0058727B">
        <w:rPr>
          <w:rFonts w:ascii="Arial" w:hAnsi="Arial" w:cs="Arial"/>
          <w:sz w:val="18"/>
          <w:szCs w:val="18"/>
        </w:rPr>
        <w:t>Los ingresos totales de cada firma por exportar son</w:t>
      </w:r>
      <w:proofErr w:type="gramStart"/>
      <w:r w:rsidRPr="0058727B">
        <w:rPr>
          <w:rFonts w:ascii="Arial" w:hAnsi="Arial" w:cs="Arial"/>
          <w:sz w:val="18"/>
          <w:szCs w:val="18"/>
        </w:rPr>
        <w:t xml:space="preserve">: </w:t>
      </w:r>
      <m:oMath>
        <m:sSup>
          <m:sSupPr>
            <m:ctrlPr>
              <w:rPr>
                <w:rFonts w:ascii="Cambria Math" w:eastAsiaTheme="minorEastAsia" w:hAnsi="Cambria Math" w:cs="Arial"/>
                <w:i/>
                <w:sz w:val="18"/>
                <w:szCs w:val="18"/>
              </w:rPr>
            </m:ctrlPr>
          </m:sSupPr>
          <m:e>
            <m:r>
              <w:rPr>
                <w:rFonts w:ascii="Cambria Math" w:eastAsiaTheme="minorEastAsia" w:hAnsi="Cambria Math" w:cs="Arial"/>
                <w:sz w:val="18"/>
                <w:szCs w:val="18"/>
              </w:rPr>
              <m:t>r</m:t>
            </m:r>
          </m:e>
          <m:sup>
            <m:r>
              <w:rPr>
                <w:rFonts w:ascii="Cambria Math" w:eastAsiaTheme="minorEastAsia" w:hAnsi="Cambria Math" w:cs="Arial"/>
                <w:sz w:val="18"/>
                <w:szCs w:val="18"/>
              </w:rPr>
              <m:t>*</m:t>
            </m:r>
          </m:sup>
        </m:sSup>
        <m:d>
          <m:dPr>
            <m:ctrlPr>
              <w:rPr>
                <w:rFonts w:ascii="Cambria Math" w:eastAsiaTheme="minorEastAsia" w:hAnsi="Cambria Math" w:cs="Arial"/>
                <w:i/>
                <w:sz w:val="18"/>
                <w:szCs w:val="18"/>
              </w:rPr>
            </m:ctrlPr>
          </m:dPr>
          <m:e>
            <m:r>
              <w:rPr>
                <w:rFonts w:ascii="Cambria Math" w:eastAsiaTheme="minorEastAsia" w:hAnsi="Cambria Math" w:cs="Arial"/>
                <w:sz w:val="18"/>
                <w:szCs w:val="18"/>
              </w:rPr>
              <m:t>φ</m:t>
            </m:r>
          </m:e>
        </m:d>
        <m:r>
          <w:rPr>
            <w:rFonts w:ascii="Cambria Math" w:eastAsiaTheme="minorEastAsia" w:hAnsi="Cambria Math" w:cs="Arial"/>
            <w:sz w:val="18"/>
            <w:szCs w:val="18"/>
          </w:rPr>
          <m:t>= p</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ω</m:t>
            </m:r>
          </m:e>
        </m:d>
        <m:r>
          <w:rPr>
            <w:rFonts w:ascii="Cambria Math" w:eastAsiaTheme="minorEastAsia" w:hAnsi="Cambria Math" w:cs="Arial"/>
            <w:sz w:val="18"/>
            <w:szCs w:val="18"/>
          </w:rPr>
          <m:t>τ</m:t>
        </m:r>
        <m:sSup>
          <m:sSupPr>
            <m:ctrlPr>
              <w:rPr>
                <w:rFonts w:ascii="Cambria Math" w:eastAsiaTheme="minorEastAsia" w:hAnsi="Cambria Math" w:cs="Arial"/>
                <w:i/>
                <w:sz w:val="18"/>
                <w:szCs w:val="18"/>
              </w:rPr>
            </m:ctrlPr>
          </m:sSupPr>
          <m:e>
            <m:r>
              <w:rPr>
                <w:rFonts w:ascii="Cambria Math" w:eastAsiaTheme="minorEastAsia" w:hAnsi="Cambria Math" w:cs="Arial"/>
                <w:sz w:val="18"/>
                <w:szCs w:val="18"/>
              </w:rPr>
              <m:t>q</m:t>
            </m:r>
          </m:e>
          <m:sup>
            <m:r>
              <w:rPr>
                <w:rFonts w:ascii="Cambria Math" w:eastAsiaTheme="minorEastAsia" w:hAnsi="Cambria Math" w:cs="Arial"/>
                <w:sz w:val="18"/>
                <w:szCs w:val="18"/>
              </w:rPr>
              <m:t>*</m:t>
            </m:r>
          </m:sup>
        </m:sSup>
        <m:d>
          <m:dPr>
            <m:ctrlPr>
              <w:rPr>
                <w:rFonts w:ascii="Cambria Math" w:eastAsiaTheme="minorEastAsia" w:hAnsi="Cambria Math" w:cs="Arial"/>
                <w:i/>
                <w:sz w:val="18"/>
                <w:szCs w:val="18"/>
              </w:rPr>
            </m:ctrlPr>
          </m:dPr>
          <m:e>
            <m:r>
              <w:rPr>
                <w:rFonts w:ascii="Cambria Math" w:eastAsiaTheme="minorEastAsia" w:hAnsi="Cambria Math" w:cs="Arial"/>
                <w:sz w:val="18"/>
                <w:szCs w:val="18"/>
              </w:rPr>
              <m:t>ω</m:t>
            </m:r>
          </m:e>
        </m:d>
        <m:r>
          <w:rPr>
            <w:rFonts w:ascii="Cambria Math" w:eastAsiaTheme="minorEastAsia" w:hAnsi="Cambria Math" w:cs="Arial"/>
            <w:sz w:val="18"/>
            <w:szCs w:val="18"/>
          </w:rPr>
          <m:t>=p</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ω</m:t>
            </m:r>
          </m:e>
        </m:d>
        <m:r>
          <w:rPr>
            <w:rFonts w:ascii="Cambria Math" w:eastAsiaTheme="minorEastAsia" w:hAnsi="Cambria Math" w:cs="Arial"/>
            <w:sz w:val="18"/>
            <w:szCs w:val="18"/>
          </w:rPr>
          <m:t>τ</m:t>
        </m:r>
        <m:f>
          <m:fPr>
            <m:ctrlPr>
              <w:rPr>
                <w:rFonts w:ascii="Cambria Math" w:hAnsi="Cambria Math" w:cs="Arial"/>
                <w:i/>
                <w:sz w:val="18"/>
                <w:szCs w:val="18"/>
              </w:rPr>
            </m:ctrlPr>
          </m:fPr>
          <m:num>
            <m:sSup>
              <m:sSupPr>
                <m:ctrlPr>
                  <w:rPr>
                    <w:rFonts w:ascii="Cambria Math" w:hAnsi="Cambria Math" w:cs="Arial"/>
                    <w:i/>
                    <w:sz w:val="18"/>
                    <w:szCs w:val="18"/>
                  </w:rPr>
                </m:ctrlPr>
              </m:sSupPr>
              <m:e>
                <m:r>
                  <w:rPr>
                    <w:rFonts w:ascii="Cambria Math" w:hAnsi="Cambria Math" w:cs="Arial"/>
                    <w:sz w:val="18"/>
                    <w:szCs w:val="18"/>
                  </w:rPr>
                  <m:t>R</m:t>
                </m:r>
              </m:e>
              <m:sup>
                <m:r>
                  <w:rPr>
                    <w:rFonts w:ascii="Cambria Math" w:hAnsi="Cambria Math" w:cs="Arial"/>
                    <w:sz w:val="18"/>
                    <w:szCs w:val="18"/>
                  </w:rPr>
                  <m:t>*</m:t>
                </m:r>
              </m:sup>
            </m:sSup>
          </m:num>
          <m:den>
            <m:sSup>
              <m:sSupPr>
                <m:ctrlPr>
                  <w:rPr>
                    <w:rFonts w:ascii="Cambria Math" w:hAnsi="Cambria Math" w:cs="Arial"/>
                    <w:i/>
                    <w:sz w:val="18"/>
                    <w:szCs w:val="18"/>
                  </w:rPr>
                </m:ctrlPr>
              </m:sSupPr>
              <m:e>
                <m:r>
                  <w:rPr>
                    <w:rFonts w:ascii="Cambria Math" w:hAnsi="Cambria Math" w:cs="Arial"/>
                    <w:sz w:val="18"/>
                    <w:szCs w:val="18"/>
                  </w:rPr>
                  <m:t>P</m:t>
                </m:r>
              </m:e>
              <m:sup>
                <m:r>
                  <w:rPr>
                    <w:rFonts w:ascii="Cambria Math" w:hAnsi="Cambria Math" w:cs="Arial"/>
                    <w:sz w:val="18"/>
                    <w:szCs w:val="18"/>
                  </w:rPr>
                  <m:t>*</m:t>
                </m:r>
              </m:sup>
            </m:sSup>
          </m:den>
        </m:f>
        <m:sSup>
          <m:sSupPr>
            <m:ctrlPr>
              <w:rPr>
                <w:rFonts w:ascii="Cambria Math" w:hAnsi="Cambria Math" w:cs="Arial"/>
                <w:i/>
                <w:sz w:val="18"/>
                <w:szCs w:val="18"/>
              </w:rPr>
            </m:ctrlPr>
          </m:sSupPr>
          <m:e>
            <m:d>
              <m:dPr>
                <m:ctrlPr>
                  <w:rPr>
                    <w:rFonts w:ascii="Cambria Math" w:hAnsi="Cambria Math" w:cs="Arial"/>
                    <w:i/>
                    <w:sz w:val="18"/>
                    <w:szCs w:val="18"/>
                  </w:rPr>
                </m:ctrlPr>
              </m:dPr>
              <m:e>
                <m:f>
                  <m:fPr>
                    <m:ctrlPr>
                      <w:rPr>
                        <w:rFonts w:ascii="Cambria Math" w:hAnsi="Cambria Math" w:cs="Arial"/>
                        <w:i/>
                        <w:sz w:val="18"/>
                        <w:szCs w:val="18"/>
                      </w:rPr>
                    </m:ctrlPr>
                  </m:fPr>
                  <m:num>
                    <m:r>
                      <w:rPr>
                        <w:rFonts w:ascii="Cambria Math" w:hAnsi="Cambria Math" w:cs="Arial"/>
                        <w:sz w:val="18"/>
                        <w:szCs w:val="18"/>
                      </w:rPr>
                      <m:t>τp</m:t>
                    </m:r>
                    <m:d>
                      <m:dPr>
                        <m:ctrlPr>
                          <w:rPr>
                            <w:rFonts w:ascii="Cambria Math" w:hAnsi="Cambria Math" w:cs="Arial"/>
                            <w:i/>
                            <w:sz w:val="18"/>
                            <w:szCs w:val="18"/>
                          </w:rPr>
                        </m:ctrlPr>
                      </m:dPr>
                      <m:e>
                        <m:r>
                          <w:rPr>
                            <w:rFonts w:ascii="Cambria Math" w:hAnsi="Cambria Math" w:cs="Arial"/>
                            <w:sz w:val="18"/>
                            <w:szCs w:val="18"/>
                          </w:rPr>
                          <m:t>ω</m:t>
                        </m:r>
                      </m:e>
                    </m:d>
                  </m:num>
                  <m:den>
                    <m:sSup>
                      <m:sSupPr>
                        <m:ctrlPr>
                          <w:rPr>
                            <w:rFonts w:ascii="Cambria Math" w:hAnsi="Cambria Math" w:cs="Arial"/>
                            <w:i/>
                            <w:sz w:val="18"/>
                            <w:szCs w:val="18"/>
                          </w:rPr>
                        </m:ctrlPr>
                      </m:sSupPr>
                      <m:e>
                        <m:r>
                          <w:rPr>
                            <w:rFonts w:ascii="Cambria Math" w:hAnsi="Cambria Math" w:cs="Arial"/>
                            <w:sz w:val="18"/>
                            <w:szCs w:val="18"/>
                          </w:rPr>
                          <m:t>P</m:t>
                        </m:r>
                      </m:e>
                      <m:sup>
                        <m:r>
                          <w:rPr>
                            <w:rFonts w:ascii="Cambria Math" w:hAnsi="Cambria Math" w:cs="Arial"/>
                            <w:sz w:val="18"/>
                            <w:szCs w:val="18"/>
                          </w:rPr>
                          <m:t>*</m:t>
                        </m:r>
                      </m:sup>
                    </m:sSup>
                  </m:den>
                </m:f>
              </m:e>
            </m:d>
          </m:e>
          <m:sup>
            <m:r>
              <w:rPr>
                <w:rFonts w:ascii="Cambria Math" w:hAnsi="Cambria Math" w:cs="Arial"/>
                <w:sz w:val="18"/>
                <w:szCs w:val="18"/>
              </w:rPr>
              <m:t>-σ</m:t>
            </m:r>
          </m:sup>
        </m:sSup>
        <m:r>
          <w:rPr>
            <w:rFonts w:ascii="Cambria Math" w:hAnsi="Cambria Math" w:cs="Arial"/>
            <w:sz w:val="18"/>
            <w:szCs w:val="18"/>
          </w:rPr>
          <m:t>=</m:t>
        </m:r>
        <m:sSup>
          <m:sSupPr>
            <m:ctrlPr>
              <w:rPr>
                <w:rFonts w:ascii="Cambria Math" w:hAnsi="Cambria Math" w:cs="Arial"/>
                <w:i/>
                <w:sz w:val="18"/>
                <w:szCs w:val="18"/>
              </w:rPr>
            </m:ctrlPr>
          </m:sSupPr>
          <m:e>
            <m:r>
              <w:rPr>
                <w:rFonts w:ascii="Cambria Math" w:hAnsi="Cambria Math" w:cs="Arial"/>
                <w:sz w:val="18"/>
                <w:szCs w:val="18"/>
              </w:rPr>
              <m:t>R</m:t>
            </m:r>
          </m:e>
          <m:sup>
            <m:r>
              <w:rPr>
                <w:rFonts w:ascii="Cambria Math" w:hAnsi="Cambria Math" w:cs="Arial"/>
                <w:sz w:val="18"/>
                <w:szCs w:val="18"/>
              </w:rPr>
              <m:t>*</m:t>
            </m:r>
          </m:sup>
        </m:sSup>
        <m:sSup>
          <m:sSupPr>
            <m:ctrlPr>
              <w:rPr>
                <w:rFonts w:ascii="Cambria Math" w:hAnsi="Cambria Math" w:cs="Arial"/>
                <w:i/>
                <w:sz w:val="18"/>
                <w:szCs w:val="18"/>
              </w:rPr>
            </m:ctrlPr>
          </m:sSupPr>
          <m:e>
            <m:d>
              <m:dPr>
                <m:ctrlPr>
                  <w:rPr>
                    <w:rFonts w:ascii="Cambria Math" w:hAnsi="Cambria Math" w:cs="Arial"/>
                    <w:i/>
                    <w:sz w:val="18"/>
                    <w:szCs w:val="18"/>
                  </w:rPr>
                </m:ctrlPr>
              </m:dPr>
              <m:e>
                <m:f>
                  <m:fPr>
                    <m:ctrlPr>
                      <w:rPr>
                        <w:rFonts w:ascii="Cambria Math" w:hAnsi="Cambria Math" w:cs="Arial"/>
                        <w:i/>
                        <w:sz w:val="18"/>
                        <w:szCs w:val="18"/>
                      </w:rPr>
                    </m:ctrlPr>
                  </m:fPr>
                  <m:num>
                    <m:r>
                      <w:rPr>
                        <w:rFonts w:ascii="Cambria Math" w:hAnsi="Cambria Math" w:cs="Arial"/>
                        <w:sz w:val="18"/>
                        <w:szCs w:val="18"/>
                      </w:rPr>
                      <m:t>σ-1</m:t>
                    </m:r>
                  </m:num>
                  <m:den>
                    <m:r>
                      <w:rPr>
                        <w:rFonts w:ascii="Cambria Math" w:hAnsi="Cambria Math" w:cs="Arial"/>
                        <w:sz w:val="18"/>
                        <w:szCs w:val="18"/>
                      </w:rPr>
                      <m:t>σ</m:t>
                    </m:r>
                  </m:den>
                </m:f>
                <m:sSup>
                  <m:sSupPr>
                    <m:ctrlPr>
                      <w:rPr>
                        <w:rFonts w:ascii="Cambria Math" w:hAnsi="Cambria Math" w:cs="Arial"/>
                        <w:i/>
                        <w:sz w:val="18"/>
                        <w:szCs w:val="18"/>
                      </w:rPr>
                    </m:ctrlPr>
                  </m:sSupPr>
                  <m:e>
                    <m:r>
                      <w:rPr>
                        <w:rFonts w:ascii="Cambria Math" w:hAnsi="Cambria Math" w:cs="Arial"/>
                        <w:sz w:val="18"/>
                        <w:szCs w:val="18"/>
                      </w:rPr>
                      <m:t>P</m:t>
                    </m:r>
                  </m:e>
                  <m:sup>
                    <m:r>
                      <w:rPr>
                        <w:rFonts w:ascii="Cambria Math" w:hAnsi="Cambria Math" w:cs="Arial"/>
                        <w:sz w:val="18"/>
                        <w:szCs w:val="18"/>
                      </w:rPr>
                      <m:t>*</m:t>
                    </m:r>
                  </m:sup>
                </m:sSup>
                <m:f>
                  <m:fPr>
                    <m:ctrlPr>
                      <w:rPr>
                        <w:rFonts w:ascii="Cambria Math" w:hAnsi="Cambria Math" w:cs="Arial"/>
                        <w:i/>
                        <w:sz w:val="18"/>
                        <w:szCs w:val="18"/>
                      </w:rPr>
                    </m:ctrlPr>
                  </m:fPr>
                  <m:num>
                    <m:r>
                      <w:rPr>
                        <w:rFonts w:ascii="Cambria Math" w:hAnsi="Cambria Math" w:cs="Arial"/>
                        <w:sz w:val="18"/>
                        <w:szCs w:val="18"/>
                      </w:rPr>
                      <m:t>φ</m:t>
                    </m:r>
                  </m:num>
                  <m:den>
                    <m:r>
                      <w:rPr>
                        <w:rFonts w:ascii="Cambria Math" w:hAnsi="Cambria Math" w:cs="Arial"/>
                        <w:sz w:val="18"/>
                        <w:szCs w:val="18"/>
                      </w:rPr>
                      <m:t>τ</m:t>
                    </m:r>
                  </m:den>
                </m:f>
              </m:e>
            </m:d>
          </m:e>
          <m:sup>
            <m:r>
              <w:rPr>
                <w:rFonts w:ascii="Cambria Math" w:hAnsi="Cambria Math" w:cs="Arial"/>
                <w:sz w:val="18"/>
                <w:szCs w:val="18"/>
              </w:rPr>
              <m:t>σ-1</m:t>
            </m:r>
          </m:sup>
        </m:sSup>
      </m:oMath>
      <w:r w:rsidRPr="0058727B">
        <w:rPr>
          <w:rFonts w:ascii="Arial" w:eastAsiaTheme="minorEastAsia" w:hAnsi="Arial" w:cs="Arial"/>
          <w:sz w:val="18"/>
          <w:szCs w:val="18"/>
        </w:rPr>
        <w:t>.</w:t>
      </w:r>
      <w:proofErr w:type="gramEnd"/>
      <w:r w:rsidRPr="0058727B">
        <w:rPr>
          <w:rFonts w:ascii="Arial" w:eastAsiaTheme="minorEastAsia" w:hAnsi="Arial" w:cs="Arial"/>
          <w:sz w:val="18"/>
          <w:szCs w:val="18"/>
        </w:rPr>
        <w:t xml:space="preserve"> Luego los beneficios de exportar son </w:t>
      </w:r>
      <m:oMath>
        <m:sSup>
          <m:sSupPr>
            <m:ctrlPr>
              <w:rPr>
                <w:rFonts w:ascii="Cambria Math" w:hAnsi="Cambria Math" w:cs="Arial"/>
                <w:i/>
                <w:sz w:val="18"/>
                <w:szCs w:val="18"/>
              </w:rPr>
            </m:ctrlPr>
          </m:sSupPr>
          <m:e>
            <m:r>
              <w:rPr>
                <w:rFonts w:ascii="Cambria Math" w:hAnsi="Cambria Math" w:cs="Arial"/>
                <w:sz w:val="18"/>
                <w:szCs w:val="18"/>
              </w:rPr>
              <m:t>π</m:t>
            </m:r>
          </m:e>
          <m:sup>
            <m:r>
              <w:rPr>
                <w:rFonts w:ascii="Cambria Math" w:hAnsi="Cambria Math" w:cs="Arial"/>
                <w:sz w:val="18"/>
                <w:szCs w:val="18"/>
              </w:rPr>
              <m:t>*</m:t>
            </m:r>
          </m:sup>
        </m:sSup>
        <m:d>
          <m:dPr>
            <m:ctrlPr>
              <w:rPr>
                <w:rFonts w:ascii="Cambria Math" w:hAnsi="Cambria Math" w:cs="Arial"/>
                <w:i/>
                <w:sz w:val="18"/>
                <w:szCs w:val="18"/>
              </w:rPr>
            </m:ctrlPr>
          </m:dPr>
          <m:e>
            <m:r>
              <w:rPr>
                <w:rFonts w:ascii="Cambria Math" w:hAnsi="Cambria Math" w:cs="Arial"/>
                <w:sz w:val="18"/>
                <w:szCs w:val="18"/>
              </w:rPr>
              <m:t>φ</m:t>
            </m:r>
          </m:e>
        </m:d>
        <m:r>
          <w:rPr>
            <w:rFonts w:ascii="Cambria Math" w:hAnsi="Cambria Math" w:cs="Arial"/>
            <w:sz w:val="18"/>
            <w:szCs w:val="18"/>
          </w:rPr>
          <m:t>=</m:t>
        </m:r>
        <m:sSup>
          <m:sSupPr>
            <m:ctrlPr>
              <w:rPr>
                <w:rFonts w:ascii="Cambria Math" w:eastAsiaTheme="minorEastAsia" w:hAnsi="Cambria Math" w:cs="Arial"/>
                <w:i/>
                <w:sz w:val="18"/>
                <w:szCs w:val="18"/>
              </w:rPr>
            </m:ctrlPr>
          </m:sSupPr>
          <m:e>
            <m:r>
              <w:rPr>
                <w:rFonts w:ascii="Cambria Math" w:eastAsiaTheme="minorEastAsia" w:hAnsi="Cambria Math" w:cs="Arial"/>
                <w:sz w:val="18"/>
                <w:szCs w:val="18"/>
              </w:rPr>
              <m:t>r</m:t>
            </m:r>
          </m:e>
          <m:sup>
            <m:r>
              <w:rPr>
                <w:rFonts w:ascii="Cambria Math" w:eastAsiaTheme="minorEastAsia" w:hAnsi="Cambria Math" w:cs="Arial"/>
                <w:sz w:val="18"/>
                <w:szCs w:val="18"/>
              </w:rPr>
              <m:t>*</m:t>
            </m:r>
          </m:sup>
        </m:sSup>
        <m:d>
          <m:dPr>
            <m:ctrlPr>
              <w:rPr>
                <w:rFonts w:ascii="Cambria Math" w:eastAsiaTheme="minorEastAsia" w:hAnsi="Cambria Math" w:cs="Arial"/>
                <w:i/>
                <w:sz w:val="18"/>
                <w:szCs w:val="18"/>
              </w:rPr>
            </m:ctrlPr>
          </m:dPr>
          <m:e>
            <m:r>
              <w:rPr>
                <w:rFonts w:ascii="Cambria Math" w:eastAsiaTheme="minorEastAsia" w:hAnsi="Cambria Math" w:cs="Arial"/>
                <w:sz w:val="18"/>
                <w:szCs w:val="18"/>
              </w:rPr>
              <m:t>φ</m:t>
            </m:r>
          </m:e>
        </m:d>
        <m:r>
          <w:rPr>
            <w:rFonts w:ascii="Cambria Math" w:eastAsiaTheme="minorEastAsia" w:hAnsi="Cambria Math" w:cs="Arial"/>
            <w:sz w:val="18"/>
            <w:szCs w:val="18"/>
          </w:rPr>
          <m:t>-</m:t>
        </m:r>
        <m:f>
          <m:fPr>
            <m:ctrlPr>
              <w:rPr>
                <w:rFonts w:ascii="Cambria Math" w:eastAsiaTheme="minorEastAsia" w:hAnsi="Cambria Math" w:cs="Arial"/>
                <w:i/>
                <w:sz w:val="18"/>
                <w:szCs w:val="18"/>
              </w:rPr>
            </m:ctrlPr>
          </m:fPr>
          <m:num>
            <m:sSup>
              <m:sSupPr>
                <m:ctrlPr>
                  <w:rPr>
                    <w:rFonts w:ascii="Cambria Math" w:hAnsi="Cambria Math" w:cs="Arial"/>
                    <w:i/>
                    <w:sz w:val="18"/>
                    <w:szCs w:val="18"/>
                  </w:rPr>
                </m:ctrlPr>
              </m:sSupPr>
              <m:e>
                <m:r>
                  <w:rPr>
                    <w:rFonts w:ascii="Cambria Math" w:hAnsi="Cambria Math" w:cs="Arial"/>
                    <w:sz w:val="18"/>
                    <w:szCs w:val="18"/>
                  </w:rPr>
                  <m:t>q</m:t>
                </m:r>
                <m:d>
                  <m:dPr>
                    <m:ctrlPr>
                      <w:rPr>
                        <w:rFonts w:ascii="Cambria Math" w:hAnsi="Cambria Math" w:cs="Arial"/>
                        <w:i/>
                        <w:sz w:val="18"/>
                        <w:szCs w:val="18"/>
                      </w:rPr>
                    </m:ctrlPr>
                  </m:dPr>
                  <m:e>
                    <m:r>
                      <w:rPr>
                        <w:rFonts w:ascii="Cambria Math" w:hAnsi="Cambria Math" w:cs="Arial"/>
                        <w:sz w:val="18"/>
                        <w:szCs w:val="18"/>
                      </w:rPr>
                      <m:t>ω</m:t>
                    </m:r>
                  </m:e>
                </m:d>
              </m:e>
              <m:sup>
                <m:r>
                  <w:rPr>
                    <w:rFonts w:ascii="Cambria Math" w:hAnsi="Cambria Math" w:cs="Arial"/>
                    <w:sz w:val="18"/>
                    <w:szCs w:val="18"/>
                  </w:rPr>
                  <m:t>*</m:t>
                </m:r>
              </m:sup>
            </m:sSup>
          </m:num>
          <m:den>
            <m:r>
              <w:rPr>
                <w:rFonts w:ascii="Cambria Math" w:eastAsiaTheme="minorEastAsia" w:hAnsi="Cambria Math" w:cs="Arial"/>
                <w:sz w:val="18"/>
                <w:szCs w:val="18"/>
              </w:rPr>
              <m:t>φ</m:t>
            </m:r>
          </m:den>
        </m:f>
        <m:r>
          <w:rPr>
            <w:rFonts w:ascii="Cambria Math" w:eastAsiaTheme="minorEastAsia" w:hAnsi="Cambria Math" w:cs="Arial"/>
            <w:sz w:val="18"/>
            <w:szCs w:val="18"/>
          </w:rPr>
          <m:t>=</m:t>
        </m:r>
        <m:f>
          <m:fPr>
            <m:ctrlPr>
              <w:rPr>
                <w:rFonts w:ascii="Cambria Math" w:eastAsiaTheme="minorEastAsia" w:hAnsi="Cambria Math" w:cs="Arial"/>
                <w:i/>
                <w:sz w:val="18"/>
                <w:szCs w:val="18"/>
              </w:rPr>
            </m:ctrlPr>
          </m:fPr>
          <m:num>
            <m:sSup>
              <m:sSupPr>
                <m:ctrlPr>
                  <w:rPr>
                    <w:rFonts w:ascii="Cambria Math" w:eastAsiaTheme="minorEastAsia" w:hAnsi="Cambria Math" w:cs="Arial"/>
                    <w:i/>
                    <w:sz w:val="18"/>
                    <w:szCs w:val="18"/>
                  </w:rPr>
                </m:ctrlPr>
              </m:sSupPr>
              <m:e>
                <m:r>
                  <w:rPr>
                    <w:rFonts w:ascii="Cambria Math" w:eastAsiaTheme="minorEastAsia" w:hAnsi="Cambria Math" w:cs="Arial"/>
                    <w:sz w:val="18"/>
                    <w:szCs w:val="18"/>
                  </w:rPr>
                  <m:t>r</m:t>
                </m:r>
              </m:e>
              <m:sup>
                <m:r>
                  <w:rPr>
                    <w:rFonts w:ascii="Cambria Math" w:eastAsiaTheme="minorEastAsia" w:hAnsi="Cambria Math" w:cs="Arial"/>
                    <w:sz w:val="18"/>
                    <w:szCs w:val="18"/>
                  </w:rPr>
                  <m:t>*</m:t>
                </m:r>
              </m:sup>
            </m:sSup>
            <m:d>
              <m:dPr>
                <m:ctrlPr>
                  <w:rPr>
                    <w:rFonts w:ascii="Cambria Math" w:eastAsiaTheme="minorEastAsia" w:hAnsi="Cambria Math" w:cs="Arial"/>
                    <w:i/>
                    <w:sz w:val="18"/>
                    <w:szCs w:val="18"/>
                  </w:rPr>
                </m:ctrlPr>
              </m:dPr>
              <m:e>
                <m:r>
                  <w:rPr>
                    <w:rFonts w:ascii="Cambria Math" w:eastAsiaTheme="minorEastAsia" w:hAnsi="Cambria Math" w:cs="Arial"/>
                    <w:sz w:val="18"/>
                    <w:szCs w:val="18"/>
                  </w:rPr>
                  <m:t>φ</m:t>
                </m:r>
              </m:e>
            </m:d>
          </m:num>
          <m:den>
            <m:r>
              <w:rPr>
                <w:rFonts w:ascii="Cambria Math" w:eastAsiaTheme="minorEastAsia" w:hAnsi="Cambria Math" w:cs="Arial"/>
                <w:sz w:val="18"/>
                <w:szCs w:val="18"/>
              </w:rPr>
              <m:t>σ</m:t>
            </m:r>
          </m:den>
        </m:f>
        <m:r>
          <w:rPr>
            <w:rFonts w:ascii="Cambria Math" w:eastAsiaTheme="minorEastAsia" w:hAnsi="Cambria Math" w:cs="Arial"/>
            <w:sz w:val="18"/>
            <w:szCs w:val="18"/>
          </w:rPr>
          <m:t xml:space="preserve"> </m:t>
        </m:r>
      </m:oMath>
    </w:p>
  </w:footnote>
  <w:footnote w:id="16">
    <w:p w14:paraId="028AF079" w14:textId="77777777" w:rsidR="008926DF" w:rsidRPr="00A8288C" w:rsidRDefault="008926DF" w:rsidP="00A8288C">
      <w:pPr>
        <w:spacing w:line="240" w:lineRule="auto"/>
        <w:jc w:val="both"/>
        <w:rPr>
          <w:rFonts w:ascii="Arial" w:eastAsiaTheme="minorEastAsia" w:hAnsi="Arial" w:cs="Arial"/>
          <w:sz w:val="24"/>
          <w:szCs w:val="24"/>
        </w:rPr>
      </w:pPr>
      <w:r w:rsidRPr="0058727B">
        <w:rPr>
          <w:rStyle w:val="Refdenotaalpie"/>
          <w:sz w:val="18"/>
          <w:szCs w:val="18"/>
        </w:rPr>
        <w:footnoteRef/>
      </w:r>
      <w:r w:rsidRPr="0058727B">
        <w:rPr>
          <w:sz w:val="18"/>
          <w:szCs w:val="18"/>
        </w:rPr>
        <w:t xml:space="preserve"> </w:t>
      </w:r>
      <w:r w:rsidRPr="0058727B">
        <w:rPr>
          <w:rFonts w:ascii="Arial" w:eastAsiaTheme="minorEastAsia" w:hAnsi="Arial" w:cs="Arial"/>
          <w:sz w:val="18"/>
          <w:szCs w:val="18"/>
        </w:rPr>
        <w:t>En este tipo de modelos los costos de exportar deben tener relación con el transporte, la comercialización y las ventas, pero no con la producción, ya que esta se realiza en el país de origen.</w:t>
      </w:r>
    </w:p>
  </w:footnote>
  <w:footnote w:id="17">
    <w:p w14:paraId="1C8797FB" w14:textId="77777777" w:rsidR="008926DF" w:rsidRPr="0058727B" w:rsidRDefault="008926DF" w:rsidP="004041AB">
      <w:pPr>
        <w:pStyle w:val="Textonotapie"/>
        <w:rPr>
          <w:sz w:val="18"/>
          <w:szCs w:val="18"/>
        </w:rPr>
      </w:pPr>
      <w:r w:rsidRPr="0058727B">
        <w:rPr>
          <w:rStyle w:val="Refdenotaalpie"/>
          <w:sz w:val="18"/>
          <w:szCs w:val="18"/>
        </w:rPr>
        <w:footnoteRef/>
      </w:r>
      <w:r w:rsidRPr="0058727B">
        <w:rPr>
          <w:sz w:val="18"/>
          <w:szCs w:val="18"/>
        </w:rPr>
        <w:t xml:space="preserve"> EL número de productos es calculado a través del número de categorías según la clasificación SA a 6 dígitos.</w:t>
      </w:r>
    </w:p>
  </w:footnote>
  <w:footnote w:id="18">
    <w:p w14:paraId="154E9C38" w14:textId="77777777" w:rsidR="008926DF" w:rsidRPr="0058727B" w:rsidRDefault="008926DF" w:rsidP="00E26005">
      <w:pPr>
        <w:pStyle w:val="Textonotapie"/>
        <w:jc w:val="both"/>
        <w:rPr>
          <w:sz w:val="18"/>
          <w:szCs w:val="18"/>
        </w:rPr>
      </w:pPr>
      <w:r w:rsidRPr="0058727B">
        <w:rPr>
          <w:rStyle w:val="Refdenotaalpie"/>
          <w:sz w:val="18"/>
          <w:szCs w:val="18"/>
        </w:rPr>
        <w:footnoteRef/>
      </w:r>
      <w:r w:rsidRPr="0058727B">
        <w:rPr>
          <w:sz w:val="18"/>
          <w:szCs w:val="18"/>
        </w:rPr>
        <w:t xml:space="preserve"> </w:t>
      </w:r>
      <w:proofErr w:type="spellStart"/>
      <w:r w:rsidRPr="0058727B">
        <w:rPr>
          <w:sz w:val="18"/>
          <w:szCs w:val="18"/>
        </w:rPr>
        <w:t>Amiti</w:t>
      </w:r>
      <w:proofErr w:type="spellEnd"/>
      <w:r w:rsidRPr="0058727B">
        <w:rPr>
          <w:sz w:val="18"/>
          <w:szCs w:val="18"/>
        </w:rPr>
        <w:t xml:space="preserve"> et al</w:t>
      </w:r>
      <w:proofErr w:type="gramStart"/>
      <w:r w:rsidRPr="0058727B">
        <w:rPr>
          <w:sz w:val="18"/>
          <w:szCs w:val="18"/>
        </w:rPr>
        <w:t>.(</w:t>
      </w:r>
      <w:proofErr w:type="gramEnd"/>
      <w:r w:rsidRPr="0058727B">
        <w:rPr>
          <w:sz w:val="18"/>
          <w:szCs w:val="18"/>
        </w:rPr>
        <w:t xml:space="preserve">2007) consideran que los productos desaparecidos (y mercados desaparecidos) pueden ser incorporados en el margen intensivo  porque ellos son parte de una vieja categoría. </w:t>
      </w:r>
    </w:p>
  </w:footnote>
  <w:footnote w:id="19">
    <w:p w14:paraId="0B52A7F6" w14:textId="77777777" w:rsidR="008926DF" w:rsidRPr="0058727B" w:rsidRDefault="008926DF" w:rsidP="00E26005">
      <w:pPr>
        <w:pStyle w:val="Textonotapie"/>
        <w:jc w:val="both"/>
        <w:rPr>
          <w:sz w:val="18"/>
          <w:szCs w:val="18"/>
        </w:rPr>
      </w:pPr>
      <w:r w:rsidRPr="0058727B">
        <w:rPr>
          <w:rStyle w:val="Refdenotaalpie"/>
          <w:sz w:val="18"/>
          <w:szCs w:val="18"/>
        </w:rPr>
        <w:footnoteRef/>
      </w:r>
      <w:r w:rsidRPr="0058727B">
        <w:rPr>
          <w:sz w:val="18"/>
          <w:szCs w:val="18"/>
        </w:rPr>
        <w:t xml:space="preserve"> Se realiza el ejercicio para las exportaciones manufactureras puesto que existe referencia de los márgenes extensivos e intensivos de las exportaciones totales de Bolivia en un estudio realizado por </w:t>
      </w:r>
      <w:proofErr w:type="spellStart"/>
      <w:r w:rsidRPr="0058727B">
        <w:rPr>
          <w:sz w:val="18"/>
          <w:szCs w:val="18"/>
        </w:rPr>
        <w:t>Digermans</w:t>
      </w:r>
      <w:proofErr w:type="spellEnd"/>
      <w:r w:rsidRPr="0058727B">
        <w:rPr>
          <w:sz w:val="18"/>
          <w:szCs w:val="18"/>
        </w:rPr>
        <w:t xml:space="preserve"> et al. (2012), donde destaca que el margen intensivo representa el 90,8 % del incremento de las exportaciones totales y el margen extensivo el 9,2%, para el periodo entre 1990 y 2008.</w:t>
      </w:r>
    </w:p>
  </w:footnote>
  <w:footnote w:id="20">
    <w:p w14:paraId="5C3F32A6" w14:textId="77777777" w:rsidR="008926DF" w:rsidRPr="0058727B" w:rsidRDefault="008926DF" w:rsidP="00E26005">
      <w:pPr>
        <w:pStyle w:val="Textonotapie"/>
        <w:jc w:val="both"/>
        <w:rPr>
          <w:sz w:val="18"/>
          <w:szCs w:val="18"/>
        </w:rPr>
      </w:pPr>
      <w:r w:rsidRPr="0058727B">
        <w:rPr>
          <w:rStyle w:val="Refdenotaalpie"/>
          <w:sz w:val="18"/>
          <w:szCs w:val="18"/>
        </w:rPr>
        <w:footnoteRef/>
      </w:r>
      <w:r w:rsidRPr="0058727B">
        <w:rPr>
          <w:sz w:val="18"/>
          <w:szCs w:val="18"/>
        </w:rPr>
        <w:t xml:space="preserve"> Se toman bienios porque este periodo captura al menos un dato para cada producto, de otro modo se tendrían más ceros. El criterio para tomar las dos muestras es que ambos periodos sean simétricos, dada la disponibilidad de datos desagregados desde el año 1993 hasta 2014.</w:t>
      </w:r>
    </w:p>
  </w:footnote>
  <w:footnote w:id="21">
    <w:p w14:paraId="39C6AE65" w14:textId="77777777" w:rsidR="008926DF" w:rsidRPr="0058727B" w:rsidRDefault="008926DF" w:rsidP="00E26005">
      <w:pPr>
        <w:pStyle w:val="Textonotapie"/>
        <w:jc w:val="both"/>
        <w:rPr>
          <w:sz w:val="18"/>
          <w:szCs w:val="18"/>
        </w:rPr>
      </w:pPr>
      <w:r w:rsidRPr="0058727B">
        <w:rPr>
          <w:rStyle w:val="Refdenotaalpie"/>
          <w:sz w:val="18"/>
          <w:szCs w:val="18"/>
        </w:rPr>
        <w:footnoteRef/>
      </w:r>
      <w:r w:rsidRPr="0058727B">
        <w:rPr>
          <w:sz w:val="18"/>
          <w:szCs w:val="18"/>
        </w:rPr>
        <w:t xml:space="preserve"> En el anexo 2 se presenta un desglose de este cuadro. Además se presenta estos resultados en Valores.</w:t>
      </w:r>
    </w:p>
  </w:footnote>
  <w:footnote w:id="22">
    <w:p w14:paraId="291BFD10" w14:textId="77777777" w:rsidR="008926DF" w:rsidRPr="0058727B" w:rsidRDefault="008926DF" w:rsidP="00E26005">
      <w:pPr>
        <w:pStyle w:val="Textonotapie"/>
        <w:jc w:val="both"/>
        <w:rPr>
          <w:sz w:val="18"/>
          <w:szCs w:val="18"/>
        </w:rPr>
      </w:pPr>
      <w:r w:rsidRPr="0058727B">
        <w:rPr>
          <w:rStyle w:val="Refdenotaalpie"/>
          <w:sz w:val="18"/>
          <w:szCs w:val="18"/>
        </w:rPr>
        <w:footnoteRef/>
      </w:r>
      <w:r w:rsidRPr="0058727B">
        <w:rPr>
          <w:sz w:val="18"/>
          <w:szCs w:val="18"/>
        </w:rPr>
        <w:t xml:space="preserve"> Clasificación SA 230400</w:t>
      </w:r>
    </w:p>
  </w:footnote>
  <w:footnote w:id="23">
    <w:p w14:paraId="7946FF3C" w14:textId="77777777" w:rsidR="008926DF" w:rsidRPr="0058727B" w:rsidRDefault="008926DF" w:rsidP="00E26005">
      <w:pPr>
        <w:pStyle w:val="Textonotapie"/>
        <w:jc w:val="both"/>
        <w:rPr>
          <w:sz w:val="18"/>
          <w:szCs w:val="18"/>
        </w:rPr>
      </w:pPr>
      <w:r w:rsidRPr="0058727B">
        <w:rPr>
          <w:rStyle w:val="Refdenotaalpie"/>
          <w:sz w:val="18"/>
          <w:szCs w:val="18"/>
        </w:rPr>
        <w:footnoteRef/>
      </w:r>
      <w:r w:rsidRPr="0058727B">
        <w:rPr>
          <w:sz w:val="18"/>
          <w:szCs w:val="18"/>
        </w:rPr>
        <w:t xml:space="preserve"> Clasificación SA 800110</w:t>
      </w:r>
    </w:p>
  </w:footnote>
  <w:footnote w:id="24">
    <w:p w14:paraId="2D686728" w14:textId="77777777" w:rsidR="008926DF" w:rsidRPr="0058727B" w:rsidRDefault="008926DF" w:rsidP="00E26005">
      <w:pPr>
        <w:pStyle w:val="Textonotapie"/>
        <w:jc w:val="both"/>
        <w:rPr>
          <w:sz w:val="18"/>
          <w:szCs w:val="18"/>
        </w:rPr>
      </w:pPr>
      <w:r w:rsidRPr="0058727B">
        <w:rPr>
          <w:rStyle w:val="Refdenotaalpie"/>
          <w:sz w:val="18"/>
          <w:szCs w:val="18"/>
        </w:rPr>
        <w:footnoteRef/>
      </w:r>
      <w:r w:rsidRPr="0058727B">
        <w:rPr>
          <w:sz w:val="18"/>
          <w:szCs w:val="18"/>
        </w:rPr>
        <w:t xml:space="preserve"> Clasificación SA 440700 (madera de pino).</w:t>
      </w:r>
    </w:p>
  </w:footnote>
  <w:footnote w:id="25">
    <w:p w14:paraId="11B82441" w14:textId="77777777" w:rsidR="008926DF" w:rsidRDefault="008926DF" w:rsidP="00E26005">
      <w:pPr>
        <w:pStyle w:val="Textonotapie"/>
        <w:jc w:val="both"/>
      </w:pPr>
      <w:r w:rsidRPr="0058727B">
        <w:rPr>
          <w:rStyle w:val="Refdenotaalpie"/>
          <w:sz w:val="18"/>
          <w:szCs w:val="18"/>
        </w:rPr>
        <w:footnoteRef/>
      </w:r>
      <w:r w:rsidRPr="0058727B">
        <w:rPr>
          <w:sz w:val="18"/>
          <w:szCs w:val="18"/>
        </w:rPr>
        <w:t xml:space="preserve"> Clasificación SA 281000 compuesto químico, ligeramente ácido, usado como antiséptico,  insecticida, compuestos químicos y precursor de otros compuestos químicos.</w:t>
      </w:r>
    </w:p>
  </w:footnote>
  <w:footnote w:id="26">
    <w:p w14:paraId="1FD3190E" w14:textId="77777777" w:rsidR="008926DF" w:rsidRPr="0058727B" w:rsidRDefault="008926DF" w:rsidP="00E26005">
      <w:pPr>
        <w:pStyle w:val="Textonotapie"/>
        <w:jc w:val="both"/>
        <w:rPr>
          <w:sz w:val="18"/>
          <w:szCs w:val="18"/>
        </w:rPr>
      </w:pPr>
      <w:r w:rsidRPr="0058727B">
        <w:rPr>
          <w:rStyle w:val="Refdenotaalpie"/>
          <w:sz w:val="18"/>
          <w:szCs w:val="18"/>
        </w:rPr>
        <w:footnoteRef/>
      </w:r>
      <w:r w:rsidRPr="0058727B">
        <w:rPr>
          <w:sz w:val="18"/>
          <w:szCs w:val="18"/>
        </w:rPr>
        <w:t xml:space="preserve"> Clasificación SA 271019</w:t>
      </w:r>
    </w:p>
  </w:footnote>
  <w:footnote w:id="27">
    <w:p w14:paraId="2ADBA5AA" w14:textId="77777777" w:rsidR="008926DF" w:rsidRPr="0058727B" w:rsidRDefault="008926DF">
      <w:pPr>
        <w:pStyle w:val="Textonotapie"/>
        <w:rPr>
          <w:sz w:val="18"/>
          <w:szCs w:val="18"/>
        </w:rPr>
      </w:pPr>
      <w:r w:rsidRPr="0058727B">
        <w:rPr>
          <w:rStyle w:val="Refdenotaalpie"/>
          <w:sz w:val="18"/>
          <w:szCs w:val="18"/>
        </w:rPr>
        <w:footnoteRef/>
      </w:r>
      <w:r w:rsidRPr="0058727B">
        <w:rPr>
          <w:sz w:val="18"/>
          <w:szCs w:val="18"/>
        </w:rPr>
        <w:t xml:space="preserve"> Clasificación SA 440799</w:t>
      </w:r>
    </w:p>
  </w:footnote>
  <w:footnote w:id="28">
    <w:p w14:paraId="201D1F31" w14:textId="77777777" w:rsidR="008926DF" w:rsidRPr="0058727B" w:rsidRDefault="008926DF" w:rsidP="00205B36">
      <w:pPr>
        <w:pStyle w:val="Textonotapie"/>
        <w:rPr>
          <w:sz w:val="18"/>
          <w:szCs w:val="18"/>
        </w:rPr>
      </w:pPr>
      <w:r w:rsidRPr="0058727B">
        <w:rPr>
          <w:rStyle w:val="Refdenotaalpie"/>
          <w:sz w:val="18"/>
          <w:szCs w:val="18"/>
        </w:rPr>
        <w:footnoteRef/>
      </w:r>
      <w:r w:rsidRPr="0058727B">
        <w:rPr>
          <w:sz w:val="18"/>
          <w:szCs w:val="18"/>
        </w:rPr>
        <w:t xml:space="preserve"> Clasificación SA 230400</w:t>
      </w:r>
    </w:p>
  </w:footnote>
  <w:footnote w:id="29">
    <w:p w14:paraId="3D7502EB" w14:textId="77777777" w:rsidR="008926DF" w:rsidRPr="0058727B" w:rsidRDefault="008926DF">
      <w:pPr>
        <w:pStyle w:val="Textonotapie"/>
        <w:rPr>
          <w:sz w:val="18"/>
          <w:szCs w:val="18"/>
        </w:rPr>
      </w:pPr>
      <w:r w:rsidRPr="0058727B">
        <w:rPr>
          <w:rStyle w:val="Refdenotaalpie"/>
          <w:sz w:val="18"/>
          <w:szCs w:val="18"/>
        </w:rPr>
        <w:footnoteRef/>
      </w:r>
      <w:r w:rsidRPr="0058727B">
        <w:rPr>
          <w:sz w:val="18"/>
          <w:szCs w:val="18"/>
        </w:rPr>
        <w:t xml:space="preserve"> Clasificación SA 281000</w:t>
      </w:r>
    </w:p>
  </w:footnote>
  <w:footnote w:id="30">
    <w:p w14:paraId="52E149A8" w14:textId="77777777" w:rsidR="008926DF" w:rsidRPr="0058727B" w:rsidRDefault="008926DF">
      <w:pPr>
        <w:pStyle w:val="Textonotapie"/>
        <w:rPr>
          <w:sz w:val="18"/>
          <w:szCs w:val="18"/>
        </w:rPr>
      </w:pPr>
      <w:r w:rsidRPr="0058727B">
        <w:rPr>
          <w:rStyle w:val="Refdenotaalpie"/>
          <w:sz w:val="18"/>
          <w:szCs w:val="18"/>
        </w:rPr>
        <w:footnoteRef/>
      </w:r>
      <w:r w:rsidRPr="0058727B">
        <w:rPr>
          <w:sz w:val="18"/>
          <w:szCs w:val="18"/>
        </w:rPr>
        <w:t xml:space="preserve"> Clasificación SA 271011 y 440920</w:t>
      </w:r>
    </w:p>
  </w:footnote>
  <w:footnote w:id="31">
    <w:p w14:paraId="2AD20988" w14:textId="77777777" w:rsidR="008926DF" w:rsidRPr="0058727B" w:rsidRDefault="008926DF">
      <w:pPr>
        <w:pStyle w:val="Textonotapie"/>
        <w:rPr>
          <w:sz w:val="18"/>
          <w:szCs w:val="18"/>
        </w:rPr>
      </w:pPr>
      <w:r w:rsidRPr="0058727B">
        <w:rPr>
          <w:rStyle w:val="Refdenotaalpie"/>
          <w:sz w:val="18"/>
          <w:szCs w:val="18"/>
        </w:rPr>
        <w:footnoteRef/>
      </w:r>
      <w:r w:rsidRPr="0058727B">
        <w:rPr>
          <w:sz w:val="18"/>
          <w:szCs w:val="18"/>
        </w:rPr>
        <w:t xml:space="preserve"> Clasificación SA 271019</w:t>
      </w:r>
    </w:p>
  </w:footnote>
  <w:footnote w:id="32">
    <w:p w14:paraId="4B9349CA" w14:textId="77777777" w:rsidR="008926DF" w:rsidRPr="0058727B" w:rsidRDefault="008926DF">
      <w:pPr>
        <w:pStyle w:val="Textonotapie"/>
        <w:rPr>
          <w:sz w:val="18"/>
          <w:szCs w:val="18"/>
        </w:rPr>
      </w:pPr>
      <w:r w:rsidRPr="0058727B">
        <w:rPr>
          <w:rStyle w:val="Refdenotaalpie"/>
          <w:sz w:val="18"/>
          <w:szCs w:val="18"/>
        </w:rPr>
        <w:footnoteRef/>
      </w:r>
      <w:r w:rsidRPr="0058727B">
        <w:rPr>
          <w:sz w:val="18"/>
          <w:szCs w:val="18"/>
        </w:rPr>
        <w:t xml:space="preserve"> Clasificación SA 440929</w:t>
      </w:r>
    </w:p>
  </w:footnote>
  <w:footnote w:id="33">
    <w:p w14:paraId="6D893852" w14:textId="77777777" w:rsidR="008926DF" w:rsidRDefault="008926DF">
      <w:pPr>
        <w:pStyle w:val="Textonotapie"/>
      </w:pPr>
      <w:r w:rsidRPr="0058727B">
        <w:rPr>
          <w:rStyle w:val="Refdenotaalpie"/>
          <w:sz w:val="18"/>
          <w:szCs w:val="18"/>
        </w:rPr>
        <w:footnoteRef/>
      </w:r>
      <w:r w:rsidRPr="0058727B">
        <w:rPr>
          <w:sz w:val="18"/>
          <w:szCs w:val="18"/>
        </w:rPr>
        <w:t xml:space="preserve"> Clasificación SA 440929</w:t>
      </w:r>
    </w:p>
  </w:footnote>
  <w:footnote w:id="34">
    <w:p w14:paraId="17084A9E" w14:textId="77777777" w:rsidR="008926DF" w:rsidRPr="0058727B" w:rsidRDefault="008926DF" w:rsidP="00E26005">
      <w:pPr>
        <w:pStyle w:val="Textonotapie"/>
        <w:jc w:val="both"/>
        <w:rPr>
          <w:sz w:val="18"/>
          <w:szCs w:val="18"/>
        </w:rPr>
      </w:pPr>
      <w:r w:rsidRPr="0058727B">
        <w:rPr>
          <w:rStyle w:val="Refdenotaalpie"/>
          <w:sz w:val="18"/>
          <w:szCs w:val="18"/>
        </w:rPr>
        <w:footnoteRef/>
      </w:r>
      <w:r w:rsidRPr="0058727B">
        <w:rPr>
          <w:sz w:val="18"/>
          <w:szCs w:val="18"/>
        </w:rPr>
        <w:t xml:space="preserve"> En 1995, Bolivia, Colombia, Ecuador y Venezuela adoptaron un Arancel Externo Común para las importaciones desde terceros, configurando una unión aduanera considerada imperfecta por contemplar tratamientos especiales.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F661F"/>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E16EF0"/>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89E435C"/>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17204EB"/>
    <w:multiLevelType w:val="hybridMultilevel"/>
    <w:tmpl w:val="E198057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43997D93"/>
    <w:multiLevelType w:val="multilevel"/>
    <w:tmpl w:val="4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nsid w:val="67F60D70"/>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1A63464"/>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CCF5870"/>
    <w:multiLevelType w:val="multilevel"/>
    <w:tmpl w:val="4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DDB029C"/>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7"/>
  </w:num>
  <w:num w:numId="3">
    <w:abstractNumId w:val="8"/>
  </w:num>
  <w:num w:numId="4">
    <w:abstractNumId w:val="6"/>
  </w:num>
  <w:num w:numId="5">
    <w:abstractNumId w:val="1"/>
  </w:num>
  <w:num w:numId="6">
    <w:abstractNumId w:val="2"/>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0AD"/>
    <w:rsid w:val="00003047"/>
    <w:rsid w:val="00003499"/>
    <w:rsid w:val="000053DF"/>
    <w:rsid w:val="0000786A"/>
    <w:rsid w:val="000140DA"/>
    <w:rsid w:val="00017328"/>
    <w:rsid w:val="000220BA"/>
    <w:rsid w:val="00025F68"/>
    <w:rsid w:val="0002653B"/>
    <w:rsid w:val="00032972"/>
    <w:rsid w:val="000344B9"/>
    <w:rsid w:val="00036E67"/>
    <w:rsid w:val="00037917"/>
    <w:rsid w:val="00046717"/>
    <w:rsid w:val="000528D9"/>
    <w:rsid w:val="00055609"/>
    <w:rsid w:val="00061D0C"/>
    <w:rsid w:val="00062663"/>
    <w:rsid w:val="0006329B"/>
    <w:rsid w:val="00066390"/>
    <w:rsid w:val="000663D5"/>
    <w:rsid w:val="000676A5"/>
    <w:rsid w:val="000709A3"/>
    <w:rsid w:val="000731A1"/>
    <w:rsid w:val="00083318"/>
    <w:rsid w:val="00083D7C"/>
    <w:rsid w:val="000840C8"/>
    <w:rsid w:val="000A1640"/>
    <w:rsid w:val="000A5F45"/>
    <w:rsid w:val="000A63EE"/>
    <w:rsid w:val="000A64F3"/>
    <w:rsid w:val="000B350A"/>
    <w:rsid w:val="000B3801"/>
    <w:rsid w:val="000B7AD1"/>
    <w:rsid w:val="000C53D2"/>
    <w:rsid w:val="000C7490"/>
    <w:rsid w:val="000D2445"/>
    <w:rsid w:val="000D58AF"/>
    <w:rsid w:val="000D5FF4"/>
    <w:rsid w:val="000D6213"/>
    <w:rsid w:val="000E23ED"/>
    <w:rsid w:val="000E42D4"/>
    <w:rsid w:val="000E4832"/>
    <w:rsid w:val="000E54AA"/>
    <w:rsid w:val="000F0CFB"/>
    <w:rsid w:val="000F2DC5"/>
    <w:rsid w:val="000F3D3F"/>
    <w:rsid w:val="000F4768"/>
    <w:rsid w:val="000F5AED"/>
    <w:rsid w:val="000F6CC8"/>
    <w:rsid w:val="001073F2"/>
    <w:rsid w:val="001128BD"/>
    <w:rsid w:val="00115D79"/>
    <w:rsid w:val="00122E93"/>
    <w:rsid w:val="00131764"/>
    <w:rsid w:val="00133DC6"/>
    <w:rsid w:val="001344CC"/>
    <w:rsid w:val="00141762"/>
    <w:rsid w:val="00147471"/>
    <w:rsid w:val="00156352"/>
    <w:rsid w:val="00157E25"/>
    <w:rsid w:val="00162C29"/>
    <w:rsid w:val="00162FCA"/>
    <w:rsid w:val="001658FB"/>
    <w:rsid w:val="001679A0"/>
    <w:rsid w:val="00175AF6"/>
    <w:rsid w:val="00176AAE"/>
    <w:rsid w:val="00177D87"/>
    <w:rsid w:val="001804BD"/>
    <w:rsid w:val="00181B28"/>
    <w:rsid w:val="00182FEE"/>
    <w:rsid w:val="00195F67"/>
    <w:rsid w:val="00196D4C"/>
    <w:rsid w:val="001A1DE9"/>
    <w:rsid w:val="001A230D"/>
    <w:rsid w:val="001A2CC1"/>
    <w:rsid w:val="001C1F64"/>
    <w:rsid w:val="001C75C1"/>
    <w:rsid w:val="001D0D2A"/>
    <w:rsid w:val="001D3BD1"/>
    <w:rsid w:val="001D7EC5"/>
    <w:rsid w:val="001E1DD7"/>
    <w:rsid w:val="001E3609"/>
    <w:rsid w:val="001E4BB8"/>
    <w:rsid w:val="001F154A"/>
    <w:rsid w:val="001F62B1"/>
    <w:rsid w:val="00205A34"/>
    <w:rsid w:val="00205B36"/>
    <w:rsid w:val="00212DDD"/>
    <w:rsid w:val="00217144"/>
    <w:rsid w:val="002206F3"/>
    <w:rsid w:val="00221D6F"/>
    <w:rsid w:val="00222162"/>
    <w:rsid w:val="00222332"/>
    <w:rsid w:val="002229A7"/>
    <w:rsid w:val="00222D80"/>
    <w:rsid w:val="00224835"/>
    <w:rsid w:val="00232762"/>
    <w:rsid w:val="0023513C"/>
    <w:rsid w:val="00240F67"/>
    <w:rsid w:val="0024125F"/>
    <w:rsid w:val="00243434"/>
    <w:rsid w:val="0025162B"/>
    <w:rsid w:val="00262B8C"/>
    <w:rsid w:val="002677AB"/>
    <w:rsid w:val="00274413"/>
    <w:rsid w:val="0027692F"/>
    <w:rsid w:val="0028663D"/>
    <w:rsid w:val="00290291"/>
    <w:rsid w:val="00293664"/>
    <w:rsid w:val="002A3FB9"/>
    <w:rsid w:val="002A79B4"/>
    <w:rsid w:val="002B3862"/>
    <w:rsid w:val="002B666A"/>
    <w:rsid w:val="002B6ED7"/>
    <w:rsid w:val="002B7399"/>
    <w:rsid w:val="002C0327"/>
    <w:rsid w:val="002C0457"/>
    <w:rsid w:val="002C0DD5"/>
    <w:rsid w:val="002C407D"/>
    <w:rsid w:val="002C64D2"/>
    <w:rsid w:val="002C6FA2"/>
    <w:rsid w:val="002C7925"/>
    <w:rsid w:val="002D25BC"/>
    <w:rsid w:val="002D2702"/>
    <w:rsid w:val="002D76A7"/>
    <w:rsid w:val="002E403E"/>
    <w:rsid w:val="002F2C77"/>
    <w:rsid w:val="002F3681"/>
    <w:rsid w:val="002F55D9"/>
    <w:rsid w:val="002F648C"/>
    <w:rsid w:val="00305731"/>
    <w:rsid w:val="00306C65"/>
    <w:rsid w:val="003075F7"/>
    <w:rsid w:val="003102A3"/>
    <w:rsid w:val="00313B3D"/>
    <w:rsid w:val="003146CA"/>
    <w:rsid w:val="003154C2"/>
    <w:rsid w:val="00316240"/>
    <w:rsid w:val="003167F4"/>
    <w:rsid w:val="003259EE"/>
    <w:rsid w:val="003265AF"/>
    <w:rsid w:val="00327CF1"/>
    <w:rsid w:val="00330096"/>
    <w:rsid w:val="0033413D"/>
    <w:rsid w:val="003403F5"/>
    <w:rsid w:val="00346283"/>
    <w:rsid w:val="00351249"/>
    <w:rsid w:val="003527DF"/>
    <w:rsid w:val="0035441F"/>
    <w:rsid w:val="0035461C"/>
    <w:rsid w:val="00355B40"/>
    <w:rsid w:val="00357AA1"/>
    <w:rsid w:val="00364754"/>
    <w:rsid w:val="003746E3"/>
    <w:rsid w:val="00376FA5"/>
    <w:rsid w:val="00381B69"/>
    <w:rsid w:val="00381C38"/>
    <w:rsid w:val="003A0B7B"/>
    <w:rsid w:val="003A35E7"/>
    <w:rsid w:val="003A7D6F"/>
    <w:rsid w:val="003B222B"/>
    <w:rsid w:val="003B7A5B"/>
    <w:rsid w:val="003C0AB6"/>
    <w:rsid w:val="003C4B61"/>
    <w:rsid w:val="003D0123"/>
    <w:rsid w:val="003D4384"/>
    <w:rsid w:val="003E6553"/>
    <w:rsid w:val="003E7D99"/>
    <w:rsid w:val="003F71C4"/>
    <w:rsid w:val="00403C25"/>
    <w:rsid w:val="004041AB"/>
    <w:rsid w:val="00411C8D"/>
    <w:rsid w:val="0041754B"/>
    <w:rsid w:val="00421FCF"/>
    <w:rsid w:val="00424220"/>
    <w:rsid w:val="00424B3A"/>
    <w:rsid w:val="00426524"/>
    <w:rsid w:val="00426A54"/>
    <w:rsid w:val="00426AC9"/>
    <w:rsid w:val="00430027"/>
    <w:rsid w:val="00430DC0"/>
    <w:rsid w:val="00434E1A"/>
    <w:rsid w:val="004350C0"/>
    <w:rsid w:val="00435C70"/>
    <w:rsid w:val="00436CD9"/>
    <w:rsid w:val="004401FB"/>
    <w:rsid w:val="00443AE6"/>
    <w:rsid w:val="00445725"/>
    <w:rsid w:val="004463E5"/>
    <w:rsid w:val="004658C3"/>
    <w:rsid w:val="00466691"/>
    <w:rsid w:val="00471E43"/>
    <w:rsid w:val="00474EDE"/>
    <w:rsid w:val="00477EED"/>
    <w:rsid w:val="00481386"/>
    <w:rsid w:val="00482A04"/>
    <w:rsid w:val="004830EF"/>
    <w:rsid w:val="004875D6"/>
    <w:rsid w:val="00490F45"/>
    <w:rsid w:val="00491857"/>
    <w:rsid w:val="004923D2"/>
    <w:rsid w:val="00492E71"/>
    <w:rsid w:val="00496C2C"/>
    <w:rsid w:val="004A156D"/>
    <w:rsid w:val="004A5E2B"/>
    <w:rsid w:val="004B651A"/>
    <w:rsid w:val="004B6F1E"/>
    <w:rsid w:val="004C1B94"/>
    <w:rsid w:val="004C2DAB"/>
    <w:rsid w:val="004D04F7"/>
    <w:rsid w:val="004D2238"/>
    <w:rsid w:val="004D2E30"/>
    <w:rsid w:val="004D3CBF"/>
    <w:rsid w:val="004D7D53"/>
    <w:rsid w:val="004F41F3"/>
    <w:rsid w:val="004F5B41"/>
    <w:rsid w:val="00502124"/>
    <w:rsid w:val="00506BA1"/>
    <w:rsid w:val="0051264D"/>
    <w:rsid w:val="00523798"/>
    <w:rsid w:val="00525D30"/>
    <w:rsid w:val="005260E9"/>
    <w:rsid w:val="00526AEC"/>
    <w:rsid w:val="00532D4B"/>
    <w:rsid w:val="005333C6"/>
    <w:rsid w:val="0053401C"/>
    <w:rsid w:val="00534C86"/>
    <w:rsid w:val="00542998"/>
    <w:rsid w:val="005436C9"/>
    <w:rsid w:val="005511FD"/>
    <w:rsid w:val="00552EE1"/>
    <w:rsid w:val="0055398D"/>
    <w:rsid w:val="00557E5E"/>
    <w:rsid w:val="00560EA4"/>
    <w:rsid w:val="005618BA"/>
    <w:rsid w:val="005655E0"/>
    <w:rsid w:val="005715E5"/>
    <w:rsid w:val="0057222E"/>
    <w:rsid w:val="00580592"/>
    <w:rsid w:val="00580AF6"/>
    <w:rsid w:val="0058269C"/>
    <w:rsid w:val="0058727B"/>
    <w:rsid w:val="005973F0"/>
    <w:rsid w:val="0059747D"/>
    <w:rsid w:val="005A03BA"/>
    <w:rsid w:val="005A09EC"/>
    <w:rsid w:val="005A1E98"/>
    <w:rsid w:val="005A2349"/>
    <w:rsid w:val="005A5F0C"/>
    <w:rsid w:val="005C3CA6"/>
    <w:rsid w:val="005D071C"/>
    <w:rsid w:val="005D0C21"/>
    <w:rsid w:val="005D4908"/>
    <w:rsid w:val="005D789C"/>
    <w:rsid w:val="005E251C"/>
    <w:rsid w:val="005E6150"/>
    <w:rsid w:val="005F79CD"/>
    <w:rsid w:val="005F7BCB"/>
    <w:rsid w:val="006018ED"/>
    <w:rsid w:val="00603E0A"/>
    <w:rsid w:val="0061006C"/>
    <w:rsid w:val="0061073B"/>
    <w:rsid w:val="00611C4D"/>
    <w:rsid w:val="00613AF2"/>
    <w:rsid w:val="006146C6"/>
    <w:rsid w:val="00620D04"/>
    <w:rsid w:val="006244EB"/>
    <w:rsid w:val="0063429E"/>
    <w:rsid w:val="0063509B"/>
    <w:rsid w:val="00644FD5"/>
    <w:rsid w:val="0064529F"/>
    <w:rsid w:val="006522DD"/>
    <w:rsid w:val="006541AE"/>
    <w:rsid w:val="00655B63"/>
    <w:rsid w:val="00655F9D"/>
    <w:rsid w:val="0065649A"/>
    <w:rsid w:val="00661ED1"/>
    <w:rsid w:val="0066514F"/>
    <w:rsid w:val="00670EB0"/>
    <w:rsid w:val="006712F2"/>
    <w:rsid w:val="00673363"/>
    <w:rsid w:val="00675B6D"/>
    <w:rsid w:val="00680125"/>
    <w:rsid w:val="00685226"/>
    <w:rsid w:val="00685CF7"/>
    <w:rsid w:val="006863C4"/>
    <w:rsid w:val="00687FA1"/>
    <w:rsid w:val="006951EB"/>
    <w:rsid w:val="0069558A"/>
    <w:rsid w:val="00696A8F"/>
    <w:rsid w:val="006A4E18"/>
    <w:rsid w:val="006A5E72"/>
    <w:rsid w:val="006A6F2C"/>
    <w:rsid w:val="006A71C5"/>
    <w:rsid w:val="006B2848"/>
    <w:rsid w:val="006B3C7C"/>
    <w:rsid w:val="006D0D1D"/>
    <w:rsid w:val="006D2BD2"/>
    <w:rsid w:val="006D4E58"/>
    <w:rsid w:val="006E3781"/>
    <w:rsid w:val="006F3CF6"/>
    <w:rsid w:val="006F508E"/>
    <w:rsid w:val="006F79ED"/>
    <w:rsid w:val="00703D55"/>
    <w:rsid w:val="007065C5"/>
    <w:rsid w:val="00712FC9"/>
    <w:rsid w:val="007157BB"/>
    <w:rsid w:val="007162D9"/>
    <w:rsid w:val="00720046"/>
    <w:rsid w:val="007249E6"/>
    <w:rsid w:val="00725C71"/>
    <w:rsid w:val="00727D39"/>
    <w:rsid w:val="00731F0C"/>
    <w:rsid w:val="00732D2F"/>
    <w:rsid w:val="00737130"/>
    <w:rsid w:val="00740C75"/>
    <w:rsid w:val="00743F94"/>
    <w:rsid w:val="007443C6"/>
    <w:rsid w:val="007530B4"/>
    <w:rsid w:val="0075310F"/>
    <w:rsid w:val="007616A2"/>
    <w:rsid w:val="007640D3"/>
    <w:rsid w:val="00765E80"/>
    <w:rsid w:val="0077693B"/>
    <w:rsid w:val="00776D64"/>
    <w:rsid w:val="0078347E"/>
    <w:rsid w:val="007848D9"/>
    <w:rsid w:val="0079106A"/>
    <w:rsid w:val="0079308A"/>
    <w:rsid w:val="007955C9"/>
    <w:rsid w:val="00797B61"/>
    <w:rsid w:val="00797D14"/>
    <w:rsid w:val="007A09EB"/>
    <w:rsid w:val="007A10AD"/>
    <w:rsid w:val="007A40B7"/>
    <w:rsid w:val="007A5854"/>
    <w:rsid w:val="007B0270"/>
    <w:rsid w:val="007B05EF"/>
    <w:rsid w:val="007B1C1F"/>
    <w:rsid w:val="007B4993"/>
    <w:rsid w:val="007C1784"/>
    <w:rsid w:val="007D0024"/>
    <w:rsid w:val="007D2FF2"/>
    <w:rsid w:val="007E1CFF"/>
    <w:rsid w:val="007E4950"/>
    <w:rsid w:val="007E4EF6"/>
    <w:rsid w:val="007F2443"/>
    <w:rsid w:val="007F4BDB"/>
    <w:rsid w:val="00800637"/>
    <w:rsid w:val="00800786"/>
    <w:rsid w:val="00804D18"/>
    <w:rsid w:val="00811B3E"/>
    <w:rsid w:val="008175F4"/>
    <w:rsid w:val="008176B1"/>
    <w:rsid w:val="00817810"/>
    <w:rsid w:val="00821B97"/>
    <w:rsid w:val="00833702"/>
    <w:rsid w:val="00834118"/>
    <w:rsid w:val="00841F32"/>
    <w:rsid w:val="008440D0"/>
    <w:rsid w:val="00850E07"/>
    <w:rsid w:val="008557BE"/>
    <w:rsid w:val="00857174"/>
    <w:rsid w:val="0086464F"/>
    <w:rsid w:val="00865B36"/>
    <w:rsid w:val="008675A3"/>
    <w:rsid w:val="00872C1D"/>
    <w:rsid w:val="00874F11"/>
    <w:rsid w:val="00880659"/>
    <w:rsid w:val="00883734"/>
    <w:rsid w:val="00884B02"/>
    <w:rsid w:val="0089099E"/>
    <w:rsid w:val="008926DF"/>
    <w:rsid w:val="00895C95"/>
    <w:rsid w:val="008A1FA8"/>
    <w:rsid w:val="008A2C7D"/>
    <w:rsid w:val="008A4496"/>
    <w:rsid w:val="008B0CA3"/>
    <w:rsid w:val="008B1EC1"/>
    <w:rsid w:val="008B2755"/>
    <w:rsid w:val="008B3402"/>
    <w:rsid w:val="008B508F"/>
    <w:rsid w:val="008D0213"/>
    <w:rsid w:val="008D0E8C"/>
    <w:rsid w:val="008D6BBC"/>
    <w:rsid w:val="008E572A"/>
    <w:rsid w:val="008E5B99"/>
    <w:rsid w:val="008F20AE"/>
    <w:rsid w:val="009003BC"/>
    <w:rsid w:val="00903B2A"/>
    <w:rsid w:val="009128C8"/>
    <w:rsid w:val="00915F15"/>
    <w:rsid w:val="00920C8A"/>
    <w:rsid w:val="00921282"/>
    <w:rsid w:val="009212C5"/>
    <w:rsid w:val="0092366E"/>
    <w:rsid w:val="00930BAC"/>
    <w:rsid w:val="009330B8"/>
    <w:rsid w:val="00935886"/>
    <w:rsid w:val="00937382"/>
    <w:rsid w:val="0094018C"/>
    <w:rsid w:val="00945719"/>
    <w:rsid w:val="00946C8E"/>
    <w:rsid w:val="00952CB1"/>
    <w:rsid w:val="0095672D"/>
    <w:rsid w:val="00970C53"/>
    <w:rsid w:val="00974B01"/>
    <w:rsid w:val="00976379"/>
    <w:rsid w:val="009809EF"/>
    <w:rsid w:val="009845E8"/>
    <w:rsid w:val="00986F31"/>
    <w:rsid w:val="00992064"/>
    <w:rsid w:val="0099269F"/>
    <w:rsid w:val="0099427B"/>
    <w:rsid w:val="009B3C93"/>
    <w:rsid w:val="009B5CE8"/>
    <w:rsid w:val="009C19ED"/>
    <w:rsid w:val="009C32EF"/>
    <w:rsid w:val="009C7F9F"/>
    <w:rsid w:val="009D272C"/>
    <w:rsid w:val="009D6A4C"/>
    <w:rsid w:val="009D7814"/>
    <w:rsid w:val="009F4789"/>
    <w:rsid w:val="009F47A0"/>
    <w:rsid w:val="009F7351"/>
    <w:rsid w:val="009F76DB"/>
    <w:rsid w:val="00A0230E"/>
    <w:rsid w:val="00A07672"/>
    <w:rsid w:val="00A10B5B"/>
    <w:rsid w:val="00A10DF2"/>
    <w:rsid w:val="00A12B94"/>
    <w:rsid w:val="00A13957"/>
    <w:rsid w:val="00A13BF0"/>
    <w:rsid w:val="00A13D4A"/>
    <w:rsid w:val="00A14772"/>
    <w:rsid w:val="00A20645"/>
    <w:rsid w:val="00A237B0"/>
    <w:rsid w:val="00A24244"/>
    <w:rsid w:val="00A24450"/>
    <w:rsid w:val="00A3206D"/>
    <w:rsid w:val="00A3277A"/>
    <w:rsid w:val="00A32A06"/>
    <w:rsid w:val="00A32EB6"/>
    <w:rsid w:val="00A34EF7"/>
    <w:rsid w:val="00A35843"/>
    <w:rsid w:val="00A3683D"/>
    <w:rsid w:val="00A4280D"/>
    <w:rsid w:val="00A44EC4"/>
    <w:rsid w:val="00A45BB5"/>
    <w:rsid w:val="00A47243"/>
    <w:rsid w:val="00A47705"/>
    <w:rsid w:val="00A60395"/>
    <w:rsid w:val="00A60827"/>
    <w:rsid w:val="00A60FC2"/>
    <w:rsid w:val="00A61DE4"/>
    <w:rsid w:val="00A645DC"/>
    <w:rsid w:val="00A653C8"/>
    <w:rsid w:val="00A655CE"/>
    <w:rsid w:val="00A671AA"/>
    <w:rsid w:val="00A67A42"/>
    <w:rsid w:val="00A70FD0"/>
    <w:rsid w:val="00A752B3"/>
    <w:rsid w:val="00A769A7"/>
    <w:rsid w:val="00A81275"/>
    <w:rsid w:val="00A8288C"/>
    <w:rsid w:val="00A828BD"/>
    <w:rsid w:val="00A85240"/>
    <w:rsid w:val="00A860F7"/>
    <w:rsid w:val="00A862F1"/>
    <w:rsid w:val="00A86771"/>
    <w:rsid w:val="00A91FBA"/>
    <w:rsid w:val="00A97A64"/>
    <w:rsid w:val="00AA1266"/>
    <w:rsid w:val="00AA191E"/>
    <w:rsid w:val="00AA30F1"/>
    <w:rsid w:val="00AB022B"/>
    <w:rsid w:val="00AB0284"/>
    <w:rsid w:val="00AB16FC"/>
    <w:rsid w:val="00AB2AD1"/>
    <w:rsid w:val="00AB42FD"/>
    <w:rsid w:val="00AB62D3"/>
    <w:rsid w:val="00AC4124"/>
    <w:rsid w:val="00AD7093"/>
    <w:rsid w:val="00AD77A1"/>
    <w:rsid w:val="00AE0C33"/>
    <w:rsid w:val="00AE1688"/>
    <w:rsid w:val="00AE6EDA"/>
    <w:rsid w:val="00AF2A63"/>
    <w:rsid w:val="00AF3B0C"/>
    <w:rsid w:val="00B010FF"/>
    <w:rsid w:val="00B044B6"/>
    <w:rsid w:val="00B06384"/>
    <w:rsid w:val="00B1075B"/>
    <w:rsid w:val="00B136F4"/>
    <w:rsid w:val="00B13B21"/>
    <w:rsid w:val="00B15A5D"/>
    <w:rsid w:val="00B23260"/>
    <w:rsid w:val="00B24048"/>
    <w:rsid w:val="00B24346"/>
    <w:rsid w:val="00B3051E"/>
    <w:rsid w:val="00B30941"/>
    <w:rsid w:val="00B312C3"/>
    <w:rsid w:val="00B407A0"/>
    <w:rsid w:val="00B4273A"/>
    <w:rsid w:val="00B43888"/>
    <w:rsid w:val="00B44415"/>
    <w:rsid w:val="00B45AC7"/>
    <w:rsid w:val="00B45FB0"/>
    <w:rsid w:val="00B46D67"/>
    <w:rsid w:val="00B50BA7"/>
    <w:rsid w:val="00B51B17"/>
    <w:rsid w:val="00B51C49"/>
    <w:rsid w:val="00B53BE8"/>
    <w:rsid w:val="00B57AFF"/>
    <w:rsid w:val="00B603BD"/>
    <w:rsid w:val="00B70612"/>
    <w:rsid w:val="00B70C40"/>
    <w:rsid w:val="00B77426"/>
    <w:rsid w:val="00B83A1B"/>
    <w:rsid w:val="00B83D66"/>
    <w:rsid w:val="00B86339"/>
    <w:rsid w:val="00B86AA4"/>
    <w:rsid w:val="00B938CE"/>
    <w:rsid w:val="00B93A1C"/>
    <w:rsid w:val="00B964E0"/>
    <w:rsid w:val="00B97FF3"/>
    <w:rsid w:val="00BA2420"/>
    <w:rsid w:val="00BA2609"/>
    <w:rsid w:val="00BA4F16"/>
    <w:rsid w:val="00BA4F59"/>
    <w:rsid w:val="00BA537A"/>
    <w:rsid w:val="00BB1B9B"/>
    <w:rsid w:val="00BB3D69"/>
    <w:rsid w:val="00BB6876"/>
    <w:rsid w:val="00BC234A"/>
    <w:rsid w:val="00BC44F2"/>
    <w:rsid w:val="00BD0075"/>
    <w:rsid w:val="00BD44FA"/>
    <w:rsid w:val="00BE389E"/>
    <w:rsid w:val="00BF2E69"/>
    <w:rsid w:val="00BF6D37"/>
    <w:rsid w:val="00C00C59"/>
    <w:rsid w:val="00C0475D"/>
    <w:rsid w:val="00C04B3A"/>
    <w:rsid w:val="00C10E74"/>
    <w:rsid w:val="00C1638C"/>
    <w:rsid w:val="00C17BDC"/>
    <w:rsid w:val="00C2302F"/>
    <w:rsid w:val="00C25E14"/>
    <w:rsid w:val="00C27E0D"/>
    <w:rsid w:val="00C42063"/>
    <w:rsid w:val="00C533A2"/>
    <w:rsid w:val="00C546ED"/>
    <w:rsid w:val="00C60EB3"/>
    <w:rsid w:val="00C62698"/>
    <w:rsid w:val="00C62D67"/>
    <w:rsid w:val="00C64182"/>
    <w:rsid w:val="00C641F3"/>
    <w:rsid w:val="00C76624"/>
    <w:rsid w:val="00C8074D"/>
    <w:rsid w:val="00C84EF5"/>
    <w:rsid w:val="00C859AD"/>
    <w:rsid w:val="00C85BEF"/>
    <w:rsid w:val="00C86136"/>
    <w:rsid w:val="00C86A45"/>
    <w:rsid w:val="00C908AC"/>
    <w:rsid w:val="00C92F5A"/>
    <w:rsid w:val="00C95A7C"/>
    <w:rsid w:val="00C9605F"/>
    <w:rsid w:val="00CA3428"/>
    <w:rsid w:val="00CB2649"/>
    <w:rsid w:val="00CB27B8"/>
    <w:rsid w:val="00CB7310"/>
    <w:rsid w:val="00CC404E"/>
    <w:rsid w:val="00CC56F2"/>
    <w:rsid w:val="00CD037C"/>
    <w:rsid w:val="00CD0534"/>
    <w:rsid w:val="00CD16DA"/>
    <w:rsid w:val="00CD55DA"/>
    <w:rsid w:val="00CE1F3E"/>
    <w:rsid w:val="00CE5482"/>
    <w:rsid w:val="00CE620C"/>
    <w:rsid w:val="00CE77BD"/>
    <w:rsid w:val="00CE7ADD"/>
    <w:rsid w:val="00CE7EBC"/>
    <w:rsid w:val="00CF26F5"/>
    <w:rsid w:val="00CF5080"/>
    <w:rsid w:val="00D02660"/>
    <w:rsid w:val="00D02E55"/>
    <w:rsid w:val="00D0403C"/>
    <w:rsid w:val="00D046F9"/>
    <w:rsid w:val="00D0794F"/>
    <w:rsid w:val="00D1050D"/>
    <w:rsid w:val="00D123E3"/>
    <w:rsid w:val="00D13157"/>
    <w:rsid w:val="00D14145"/>
    <w:rsid w:val="00D1538A"/>
    <w:rsid w:val="00D2008E"/>
    <w:rsid w:val="00D2100B"/>
    <w:rsid w:val="00D21E26"/>
    <w:rsid w:val="00D25F18"/>
    <w:rsid w:val="00D27319"/>
    <w:rsid w:val="00D333E4"/>
    <w:rsid w:val="00D33B46"/>
    <w:rsid w:val="00D34297"/>
    <w:rsid w:val="00D40953"/>
    <w:rsid w:val="00D42AB1"/>
    <w:rsid w:val="00D43B87"/>
    <w:rsid w:val="00D44584"/>
    <w:rsid w:val="00D456CD"/>
    <w:rsid w:val="00D46075"/>
    <w:rsid w:val="00D47930"/>
    <w:rsid w:val="00D5054E"/>
    <w:rsid w:val="00D50AA6"/>
    <w:rsid w:val="00D544F7"/>
    <w:rsid w:val="00D56464"/>
    <w:rsid w:val="00D63F58"/>
    <w:rsid w:val="00D65337"/>
    <w:rsid w:val="00D73137"/>
    <w:rsid w:val="00D81AB1"/>
    <w:rsid w:val="00D81F4F"/>
    <w:rsid w:val="00D81F89"/>
    <w:rsid w:val="00D82B45"/>
    <w:rsid w:val="00D83C4D"/>
    <w:rsid w:val="00D87814"/>
    <w:rsid w:val="00D87931"/>
    <w:rsid w:val="00D92A3C"/>
    <w:rsid w:val="00D9482E"/>
    <w:rsid w:val="00DA0C55"/>
    <w:rsid w:val="00DA45B2"/>
    <w:rsid w:val="00DA5887"/>
    <w:rsid w:val="00DA5F90"/>
    <w:rsid w:val="00DB5A00"/>
    <w:rsid w:val="00DB6163"/>
    <w:rsid w:val="00DC366B"/>
    <w:rsid w:val="00DC40FE"/>
    <w:rsid w:val="00DC4526"/>
    <w:rsid w:val="00DC49E2"/>
    <w:rsid w:val="00DC75DF"/>
    <w:rsid w:val="00DD4BF1"/>
    <w:rsid w:val="00DE00EF"/>
    <w:rsid w:val="00DE762B"/>
    <w:rsid w:val="00DF2932"/>
    <w:rsid w:val="00DF32CC"/>
    <w:rsid w:val="00DF596B"/>
    <w:rsid w:val="00DF6F73"/>
    <w:rsid w:val="00E018EE"/>
    <w:rsid w:val="00E033AC"/>
    <w:rsid w:val="00E037C4"/>
    <w:rsid w:val="00E17358"/>
    <w:rsid w:val="00E22F42"/>
    <w:rsid w:val="00E25165"/>
    <w:rsid w:val="00E26005"/>
    <w:rsid w:val="00E27C89"/>
    <w:rsid w:val="00E32679"/>
    <w:rsid w:val="00E371D8"/>
    <w:rsid w:val="00E41539"/>
    <w:rsid w:val="00E4429E"/>
    <w:rsid w:val="00E44730"/>
    <w:rsid w:val="00E47155"/>
    <w:rsid w:val="00E479BB"/>
    <w:rsid w:val="00E5231B"/>
    <w:rsid w:val="00E54A81"/>
    <w:rsid w:val="00E5744E"/>
    <w:rsid w:val="00E622FE"/>
    <w:rsid w:val="00E65E24"/>
    <w:rsid w:val="00E65EA0"/>
    <w:rsid w:val="00E66B37"/>
    <w:rsid w:val="00E67F79"/>
    <w:rsid w:val="00E7120B"/>
    <w:rsid w:val="00E71776"/>
    <w:rsid w:val="00E770DD"/>
    <w:rsid w:val="00E80CFB"/>
    <w:rsid w:val="00EA1886"/>
    <w:rsid w:val="00EA41C3"/>
    <w:rsid w:val="00EB0FD0"/>
    <w:rsid w:val="00EB24ED"/>
    <w:rsid w:val="00EB399D"/>
    <w:rsid w:val="00EB426F"/>
    <w:rsid w:val="00EB5BAF"/>
    <w:rsid w:val="00EC1346"/>
    <w:rsid w:val="00EC20DE"/>
    <w:rsid w:val="00EC2780"/>
    <w:rsid w:val="00EC4AD1"/>
    <w:rsid w:val="00EC511B"/>
    <w:rsid w:val="00EC6261"/>
    <w:rsid w:val="00ED09C2"/>
    <w:rsid w:val="00ED3F6B"/>
    <w:rsid w:val="00ED492E"/>
    <w:rsid w:val="00ED4FC9"/>
    <w:rsid w:val="00ED65EB"/>
    <w:rsid w:val="00EE32BE"/>
    <w:rsid w:val="00EE5FBC"/>
    <w:rsid w:val="00EF26AF"/>
    <w:rsid w:val="00EF2AB2"/>
    <w:rsid w:val="00EF2D1E"/>
    <w:rsid w:val="00F00052"/>
    <w:rsid w:val="00F01EF1"/>
    <w:rsid w:val="00F07485"/>
    <w:rsid w:val="00F11E7F"/>
    <w:rsid w:val="00F12CED"/>
    <w:rsid w:val="00F162D1"/>
    <w:rsid w:val="00F23281"/>
    <w:rsid w:val="00F31A8C"/>
    <w:rsid w:val="00F31C3B"/>
    <w:rsid w:val="00F32875"/>
    <w:rsid w:val="00F32A30"/>
    <w:rsid w:val="00F333E1"/>
    <w:rsid w:val="00F36BDE"/>
    <w:rsid w:val="00F371FA"/>
    <w:rsid w:val="00F417E9"/>
    <w:rsid w:val="00F427BA"/>
    <w:rsid w:val="00F47802"/>
    <w:rsid w:val="00F50985"/>
    <w:rsid w:val="00F514F9"/>
    <w:rsid w:val="00F53D50"/>
    <w:rsid w:val="00F561F4"/>
    <w:rsid w:val="00F60A2F"/>
    <w:rsid w:val="00F61CB5"/>
    <w:rsid w:val="00F64025"/>
    <w:rsid w:val="00F65F3C"/>
    <w:rsid w:val="00F76BDF"/>
    <w:rsid w:val="00F829A0"/>
    <w:rsid w:val="00F8430F"/>
    <w:rsid w:val="00F87293"/>
    <w:rsid w:val="00F92606"/>
    <w:rsid w:val="00F941D1"/>
    <w:rsid w:val="00FA74C4"/>
    <w:rsid w:val="00FA74EE"/>
    <w:rsid w:val="00FB6236"/>
    <w:rsid w:val="00FD2938"/>
    <w:rsid w:val="00FE2ABB"/>
    <w:rsid w:val="00FE5AD9"/>
    <w:rsid w:val="00FF38E9"/>
    <w:rsid w:val="00FF3E72"/>
    <w:rsid w:val="00FF5412"/>
    <w:rsid w:val="00FF6AAE"/>
    <w:rsid w:val="097E909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F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A10AD"/>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7A10AD"/>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7A10AD"/>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7A10AD"/>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7A10AD"/>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7A10AD"/>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7A10AD"/>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7A10A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A10A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10AD"/>
    <w:pPr>
      <w:ind w:left="720"/>
      <w:contextualSpacing/>
    </w:pPr>
  </w:style>
  <w:style w:type="character" w:customStyle="1" w:styleId="Ttulo1Car">
    <w:name w:val="Título 1 Car"/>
    <w:basedOn w:val="Fuentedeprrafopredeter"/>
    <w:link w:val="Ttulo1"/>
    <w:uiPriority w:val="9"/>
    <w:rsid w:val="007A10AD"/>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7A10A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7A10AD"/>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7A10AD"/>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7A10AD"/>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7A10AD"/>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7A10AD"/>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7A10AD"/>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7A10AD"/>
    <w:rPr>
      <w:rFonts w:asciiTheme="majorHAnsi" w:eastAsiaTheme="majorEastAsia" w:hAnsiTheme="majorHAnsi" w:cstheme="majorBidi"/>
      <w:i/>
      <w:iCs/>
      <w:color w:val="272727" w:themeColor="text1" w:themeTint="D8"/>
      <w:sz w:val="21"/>
      <w:szCs w:val="21"/>
    </w:rPr>
  </w:style>
  <w:style w:type="paragraph" w:styleId="Bibliografa">
    <w:name w:val="Bibliography"/>
    <w:basedOn w:val="Normal"/>
    <w:next w:val="Normal"/>
    <w:uiPriority w:val="37"/>
    <w:unhideWhenUsed/>
    <w:rsid w:val="009D6A4C"/>
  </w:style>
  <w:style w:type="paragraph" w:styleId="Textodeglobo">
    <w:name w:val="Balloon Text"/>
    <w:basedOn w:val="Normal"/>
    <w:link w:val="TextodegloboCar"/>
    <w:uiPriority w:val="99"/>
    <w:semiHidden/>
    <w:unhideWhenUsed/>
    <w:rsid w:val="009D6A4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6A4C"/>
    <w:rPr>
      <w:rFonts w:ascii="Segoe UI" w:hAnsi="Segoe UI" w:cs="Segoe UI"/>
      <w:sz w:val="18"/>
      <w:szCs w:val="18"/>
    </w:rPr>
  </w:style>
  <w:style w:type="paragraph" w:styleId="Textonotapie">
    <w:name w:val="footnote text"/>
    <w:basedOn w:val="Normal"/>
    <w:link w:val="TextonotapieCar"/>
    <w:uiPriority w:val="99"/>
    <w:semiHidden/>
    <w:unhideWhenUsed/>
    <w:rsid w:val="004666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66691"/>
    <w:rPr>
      <w:sz w:val="20"/>
      <w:szCs w:val="20"/>
    </w:rPr>
  </w:style>
  <w:style w:type="character" w:styleId="Refdenotaalpie">
    <w:name w:val="footnote reference"/>
    <w:basedOn w:val="Fuentedeprrafopredeter"/>
    <w:uiPriority w:val="99"/>
    <w:semiHidden/>
    <w:unhideWhenUsed/>
    <w:rsid w:val="00466691"/>
    <w:rPr>
      <w:vertAlign w:val="superscript"/>
    </w:rPr>
  </w:style>
  <w:style w:type="character" w:styleId="Textodelmarcadordeposicin">
    <w:name w:val="Placeholder Text"/>
    <w:basedOn w:val="Fuentedeprrafopredeter"/>
    <w:uiPriority w:val="99"/>
    <w:semiHidden/>
    <w:rsid w:val="00A13BF0"/>
    <w:rPr>
      <w:color w:val="808080"/>
    </w:rPr>
  </w:style>
  <w:style w:type="paragraph" w:styleId="Encabezado">
    <w:name w:val="header"/>
    <w:basedOn w:val="Normal"/>
    <w:link w:val="EncabezadoCar"/>
    <w:uiPriority w:val="99"/>
    <w:unhideWhenUsed/>
    <w:rsid w:val="006100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006C"/>
  </w:style>
  <w:style w:type="paragraph" w:styleId="Piedepgina">
    <w:name w:val="footer"/>
    <w:basedOn w:val="Normal"/>
    <w:link w:val="PiedepginaCar"/>
    <w:uiPriority w:val="99"/>
    <w:unhideWhenUsed/>
    <w:rsid w:val="006100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006C"/>
  </w:style>
  <w:style w:type="character" w:styleId="Hipervnculo">
    <w:name w:val="Hyperlink"/>
    <w:basedOn w:val="Fuentedeprrafopredeter"/>
    <w:uiPriority w:val="99"/>
    <w:unhideWhenUsed/>
    <w:rsid w:val="00376FA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A10AD"/>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7A10AD"/>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7A10AD"/>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7A10AD"/>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7A10AD"/>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7A10AD"/>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7A10AD"/>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7A10A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A10A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10AD"/>
    <w:pPr>
      <w:ind w:left="720"/>
      <w:contextualSpacing/>
    </w:pPr>
  </w:style>
  <w:style w:type="character" w:customStyle="1" w:styleId="Ttulo1Car">
    <w:name w:val="Título 1 Car"/>
    <w:basedOn w:val="Fuentedeprrafopredeter"/>
    <w:link w:val="Ttulo1"/>
    <w:uiPriority w:val="9"/>
    <w:rsid w:val="007A10AD"/>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7A10A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7A10AD"/>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7A10AD"/>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7A10AD"/>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7A10AD"/>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7A10AD"/>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7A10AD"/>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7A10AD"/>
    <w:rPr>
      <w:rFonts w:asciiTheme="majorHAnsi" w:eastAsiaTheme="majorEastAsia" w:hAnsiTheme="majorHAnsi" w:cstheme="majorBidi"/>
      <w:i/>
      <w:iCs/>
      <w:color w:val="272727" w:themeColor="text1" w:themeTint="D8"/>
      <w:sz w:val="21"/>
      <w:szCs w:val="21"/>
    </w:rPr>
  </w:style>
  <w:style w:type="paragraph" w:styleId="Bibliografa">
    <w:name w:val="Bibliography"/>
    <w:basedOn w:val="Normal"/>
    <w:next w:val="Normal"/>
    <w:uiPriority w:val="37"/>
    <w:unhideWhenUsed/>
    <w:rsid w:val="009D6A4C"/>
  </w:style>
  <w:style w:type="paragraph" w:styleId="Textodeglobo">
    <w:name w:val="Balloon Text"/>
    <w:basedOn w:val="Normal"/>
    <w:link w:val="TextodegloboCar"/>
    <w:uiPriority w:val="99"/>
    <w:semiHidden/>
    <w:unhideWhenUsed/>
    <w:rsid w:val="009D6A4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6A4C"/>
    <w:rPr>
      <w:rFonts w:ascii="Segoe UI" w:hAnsi="Segoe UI" w:cs="Segoe UI"/>
      <w:sz w:val="18"/>
      <w:szCs w:val="18"/>
    </w:rPr>
  </w:style>
  <w:style w:type="paragraph" w:styleId="Textonotapie">
    <w:name w:val="footnote text"/>
    <w:basedOn w:val="Normal"/>
    <w:link w:val="TextonotapieCar"/>
    <w:uiPriority w:val="99"/>
    <w:semiHidden/>
    <w:unhideWhenUsed/>
    <w:rsid w:val="004666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66691"/>
    <w:rPr>
      <w:sz w:val="20"/>
      <w:szCs w:val="20"/>
    </w:rPr>
  </w:style>
  <w:style w:type="character" w:styleId="Refdenotaalpie">
    <w:name w:val="footnote reference"/>
    <w:basedOn w:val="Fuentedeprrafopredeter"/>
    <w:uiPriority w:val="99"/>
    <w:semiHidden/>
    <w:unhideWhenUsed/>
    <w:rsid w:val="00466691"/>
    <w:rPr>
      <w:vertAlign w:val="superscript"/>
    </w:rPr>
  </w:style>
  <w:style w:type="character" w:styleId="Textodelmarcadordeposicin">
    <w:name w:val="Placeholder Text"/>
    <w:basedOn w:val="Fuentedeprrafopredeter"/>
    <w:uiPriority w:val="99"/>
    <w:semiHidden/>
    <w:rsid w:val="00A13BF0"/>
    <w:rPr>
      <w:color w:val="808080"/>
    </w:rPr>
  </w:style>
  <w:style w:type="paragraph" w:styleId="Encabezado">
    <w:name w:val="header"/>
    <w:basedOn w:val="Normal"/>
    <w:link w:val="EncabezadoCar"/>
    <w:uiPriority w:val="99"/>
    <w:unhideWhenUsed/>
    <w:rsid w:val="006100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006C"/>
  </w:style>
  <w:style w:type="paragraph" w:styleId="Piedepgina">
    <w:name w:val="footer"/>
    <w:basedOn w:val="Normal"/>
    <w:link w:val="PiedepginaCar"/>
    <w:uiPriority w:val="99"/>
    <w:unhideWhenUsed/>
    <w:rsid w:val="006100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006C"/>
  </w:style>
  <w:style w:type="character" w:styleId="Hipervnculo">
    <w:name w:val="Hyperlink"/>
    <w:basedOn w:val="Fuentedeprrafopredeter"/>
    <w:uiPriority w:val="99"/>
    <w:unhideWhenUsed/>
    <w:rsid w:val="00376F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2090">
      <w:bodyDiv w:val="1"/>
      <w:marLeft w:val="0"/>
      <w:marRight w:val="0"/>
      <w:marTop w:val="0"/>
      <w:marBottom w:val="0"/>
      <w:divBdr>
        <w:top w:val="none" w:sz="0" w:space="0" w:color="auto"/>
        <w:left w:val="none" w:sz="0" w:space="0" w:color="auto"/>
        <w:bottom w:val="none" w:sz="0" w:space="0" w:color="auto"/>
        <w:right w:val="none" w:sz="0" w:space="0" w:color="auto"/>
      </w:divBdr>
    </w:div>
    <w:div w:id="127207571">
      <w:bodyDiv w:val="1"/>
      <w:marLeft w:val="0"/>
      <w:marRight w:val="0"/>
      <w:marTop w:val="0"/>
      <w:marBottom w:val="0"/>
      <w:divBdr>
        <w:top w:val="none" w:sz="0" w:space="0" w:color="auto"/>
        <w:left w:val="none" w:sz="0" w:space="0" w:color="auto"/>
        <w:bottom w:val="none" w:sz="0" w:space="0" w:color="auto"/>
        <w:right w:val="none" w:sz="0" w:space="0" w:color="auto"/>
      </w:divBdr>
    </w:div>
    <w:div w:id="199977485">
      <w:bodyDiv w:val="1"/>
      <w:marLeft w:val="0"/>
      <w:marRight w:val="0"/>
      <w:marTop w:val="0"/>
      <w:marBottom w:val="0"/>
      <w:divBdr>
        <w:top w:val="none" w:sz="0" w:space="0" w:color="auto"/>
        <w:left w:val="none" w:sz="0" w:space="0" w:color="auto"/>
        <w:bottom w:val="none" w:sz="0" w:space="0" w:color="auto"/>
        <w:right w:val="none" w:sz="0" w:space="0" w:color="auto"/>
      </w:divBdr>
    </w:div>
    <w:div w:id="254483731">
      <w:bodyDiv w:val="1"/>
      <w:marLeft w:val="0"/>
      <w:marRight w:val="0"/>
      <w:marTop w:val="0"/>
      <w:marBottom w:val="0"/>
      <w:divBdr>
        <w:top w:val="none" w:sz="0" w:space="0" w:color="auto"/>
        <w:left w:val="none" w:sz="0" w:space="0" w:color="auto"/>
        <w:bottom w:val="none" w:sz="0" w:space="0" w:color="auto"/>
        <w:right w:val="none" w:sz="0" w:space="0" w:color="auto"/>
      </w:divBdr>
    </w:div>
    <w:div w:id="341469527">
      <w:bodyDiv w:val="1"/>
      <w:marLeft w:val="0"/>
      <w:marRight w:val="0"/>
      <w:marTop w:val="0"/>
      <w:marBottom w:val="0"/>
      <w:divBdr>
        <w:top w:val="none" w:sz="0" w:space="0" w:color="auto"/>
        <w:left w:val="none" w:sz="0" w:space="0" w:color="auto"/>
        <w:bottom w:val="none" w:sz="0" w:space="0" w:color="auto"/>
        <w:right w:val="none" w:sz="0" w:space="0" w:color="auto"/>
      </w:divBdr>
    </w:div>
    <w:div w:id="371928624">
      <w:bodyDiv w:val="1"/>
      <w:marLeft w:val="0"/>
      <w:marRight w:val="0"/>
      <w:marTop w:val="0"/>
      <w:marBottom w:val="0"/>
      <w:divBdr>
        <w:top w:val="none" w:sz="0" w:space="0" w:color="auto"/>
        <w:left w:val="none" w:sz="0" w:space="0" w:color="auto"/>
        <w:bottom w:val="none" w:sz="0" w:space="0" w:color="auto"/>
        <w:right w:val="none" w:sz="0" w:space="0" w:color="auto"/>
      </w:divBdr>
    </w:div>
    <w:div w:id="460880661">
      <w:bodyDiv w:val="1"/>
      <w:marLeft w:val="0"/>
      <w:marRight w:val="0"/>
      <w:marTop w:val="0"/>
      <w:marBottom w:val="0"/>
      <w:divBdr>
        <w:top w:val="none" w:sz="0" w:space="0" w:color="auto"/>
        <w:left w:val="none" w:sz="0" w:space="0" w:color="auto"/>
        <w:bottom w:val="none" w:sz="0" w:space="0" w:color="auto"/>
        <w:right w:val="none" w:sz="0" w:space="0" w:color="auto"/>
      </w:divBdr>
    </w:div>
    <w:div w:id="471096160">
      <w:bodyDiv w:val="1"/>
      <w:marLeft w:val="0"/>
      <w:marRight w:val="0"/>
      <w:marTop w:val="0"/>
      <w:marBottom w:val="0"/>
      <w:divBdr>
        <w:top w:val="none" w:sz="0" w:space="0" w:color="auto"/>
        <w:left w:val="none" w:sz="0" w:space="0" w:color="auto"/>
        <w:bottom w:val="none" w:sz="0" w:space="0" w:color="auto"/>
        <w:right w:val="none" w:sz="0" w:space="0" w:color="auto"/>
      </w:divBdr>
    </w:div>
    <w:div w:id="591622782">
      <w:bodyDiv w:val="1"/>
      <w:marLeft w:val="0"/>
      <w:marRight w:val="0"/>
      <w:marTop w:val="0"/>
      <w:marBottom w:val="0"/>
      <w:divBdr>
        <w:top w:val="none" w:sz="0" w:space="0" w:color="auto"/>
        <w:left w:val="none" w:sz="0" w:space="0" w:color="auto"/>
        <w:bottom w:val="none" w:sz="0" w:space="0" w:color="auto"/>
        <w:right w:val="none" w:sz="0" w:space="0" w:color="auto"/>
      </w:divBdr>
    </w:div>
    <w:div w:id="592082829">
      <w:bodyDiv w:val="1"/>
      <w:marLeft w:val="0"/>
      <w:marRight w:val="0"/>
      <w:marTop w:val="0"/>
      <w:marBottom w:val="0"/>
      <w:divBdr>
        <w:top w:val="none" w:sz="0" w:space="0" w:color="auto"/>
        <w:left w:val="none" w:sz="0" w:space="0" w:color="auto"/>
        <w:bottom w:val="none" w:sz="0" w:space="0" w:color="auto"/>
        <w:right w:val="none" w:sz="0" w:space="0" w:color="auto"/>
      </w:divBdr>
    </w:div>
    <w:div w:id="599917252">
      <w:bodyDiv w:val="1"/>
      <w:marLeft w:val="0"/>
      <w:marRight w:val="0"/>
      <w:marTop w:val="0"/>
      <w:marBottom w:val="0"/>
      <w:divBdr>
        <w:top w:val="none" w:sz="0" w:space="0" w:color="auto"/>
        <w:left w:val="none" w:sz="0" w:space="0" w:color="auto"/>
        <w:bottom w:val="none" w:sz="0" w:space="0" w:color="auto"/>
        <w:right w:val="none" w:sz="0" w:space="0" w:color="auto"/>
      </w:divBdr>
    </w:div>
    <w:div w:id="743453589">
      <w:bodyDiv w:val="1"/>
      <w:marLeft w:val="0"/>
      <w:marRight w:val="0"/>
      <w:marTop w:val="0"/>
      <w:marBottom w:val="0"/>
      <w:divBdr>
        <w:top w:val="none" w:sz="0" w:space="0" w:color="auto"/>
        <w:left w:val="none" w:sz="0" w:space="0" w:color="auto"/>
        <w:bottom w:val="none" w:sz="0" w:space="0" w:color="auto"/>
        <w:right w:val="none" w:sz="0" w:space="0" w:color="auto"/>
      </w:divBdr>
    </w:div>
    <w:div w:id="746926951">
      <w:bodyDiv w:val="1"/>
      <w:marLeft w:val="0"/>
      <w:marRight w:val="0"/>
      <w:marTop w:val="0"/>
      <w:marBottom w:val="0"/>
      <w:divBdr>
        <w:top w:val="none" w:sz="0" w:space="0" w:color="auto"/>
        <w:left w:val="none" w:sz="0" w:space="0" w:color="auto"/>
        <w:bottom w:val="none" w:sz="0" w:space="0" w:color="auto"/>
        <w:right w:val="none" w:sz="0" w:space="0" w:color="auto"/>
      </w:divBdr>
    </w:div>
    <w:div w:id="767434061">
      <w:bodyDiv w:val="1"/>
      <w:marLeft w:val="0"/>
      <w:marRight w:val="0"/>
      <w:marTop w:val="0"/>
      <w:marBottom w:val="0"/>
      <w:divBdr>
        <w:top w:val="none" w:sz="0" w:space="0" w:color="auto"/>
        <w:left w:val="none" w:sz="0" w:space="0" w:color="auto"/>
        <w:bottom w:val="none" w:sz="0" w:space="0" w:color="auto"/>
        <w:right w:val="none" w:sz="0" w:space="0" w:color="auto"/>
      </w:divBdr>
    </w:div>
    <w:div w:id="785277946">
      <w:bodyDiv w:val="1"/>
      <w:marLeft w:val="0"/>
      <w:marRight w:val="0"/>
      <w:marTop w:val="0"/>
      <w:marBottom w:val="0"/>
      <w:divBdr>
        <w:top w:val="none" w:sz="0" w:space="0" w:color="auto"/>
        <w:left w:val="none" w:sz="0" w:space="0" w:color="auto"/>
        <w:bottom w:val="none" w:sz="0" w:space="0" w:color="auto"/>
        <w:right w:val="none" w:sz="0" w:space="0" w:color="auto"/>
      </w:divBdr>
    </w:div>
    <w:div w:id="789907246">
      <w:bodyDiv w:val="1"/>
      <w:marLeft w:val="0"/>
      <w:marRight w:val="0"/>
      <w:marTop w:val="0"/>
      <w:marBottom w:val="0"/>
      <w:divBdr>
        <w:top w:val="none" w:sz="0" w:space="0" w:color="auto"/>
        <w:left w:val="none" w:sz="0" w:space="0" w:color="auto"/>
        <w:bottom w:val="none" w:sz="0" w:space="0" w:color="auto"/>
        <w:right w:val="none" w:sz="0" w:space="0" w:color="auto"/>
      </w:divBdr>
    </w:div>
    <w:div w:id="791442258">
      <w:bodyDiv w:val="1"/>
      <w:marLeft w:val="0"/>
      <w:marRight w:val="0"/>
      <w:marTop w:val="0"/>
      <w:marBottom w:val="0"/>
      <w:divBdr>
        <w:top w:val="none" w:sz="0" w:space="0" w:color="auto"/>
        <w:left w:val="none" w:sz="0" w:space="0" w:color="auto"/>
        <w:bottom w:val="none" w:sz="0" w:space="0" w:color="auto"/>
        <w:right w:val="none" w:sz="0" w:space="0" w:color="auto"/>
      </w:divBdr>
    </w:div>
    <w:div w:id="791751430">
      <w:bodyDiv w:val="1"/>
      <w:marLeft w:val="0"/>
      <w:marRight w:val="0"/>
      <w:marTop w:val="0"/>
      <w:marBottom w:val="0"/>
      <w:divBdr>
        <w:top w:val="none" w:sz="0" w:space="0" w:color="auto"/>
        <w:left w:val="none" w:sz="0" w:space="0" w:color="auto"/>
        <w:bottom w:val="none" w:sz="0" w:space="0" w:color="auto"/>
        <w:right w:val="none" w:sz="0" w:space="0" w:color="auto"/>
      </w:divBdr>
    </w:div>
    <w:div w:id="910844975">
      <w:bodyDiv w:val="1"/>
      <w:marLeft w:val="0"/>
      <w:marRight w:val="0"/>
      <w:marTop w:val="0"/>
      <w:marBottom w:val="0"/>
      <w:divBdr>
        <w:top w:val="none" w:sz="0" w:space="0" w:color="auto"/>
        <w:left w:val="none" w:sz="0" w:space="0" w:color="auto"/>
        <w:bottom w:val="none" w:sz="0" w:space="0" w:color="auto"/>
        <w:right w:val="none" w:sz="0" w:space="0" w:color="auto"/>
      </w:divBdr>
    </w:div>
    <w:div w:id="983851521">
      <w:bodyDiv w:val="1"/>
      <w:marLeft w:val="0"/>
      <w:marRight w:val="0"/>
      <w:marTop w:val="0"/>
      <w:marBottom w:val="0"/>
      <w:divBdr>
        <w:top w:val="none" w:sz="0" w:space="0" w:color="auto"/>
        <w:left w:val="none" w:sz="0" w:space="0" w:color="auto"/>
        <w:bottom w:val="none" w:sz="0" w:space="0" w:color="auto"/>
        <w:right w:val="none" w:sz="0" w:space="0" w:color="auto"/>
      </w:divBdr>
    </w:div>
    <w:div w:id="985205518">
      <w:bodyDiv w:val="1"/>
      <w:marLeft w:val="0"/>
      <w:marRight w:val="0"/>
      <w:marTop w:val="0"/>
      <w:marBottom w:val="0"/>
      <w:divBdr>
        <w:top w:val="none" w:sz="0" w:space="0" w:color="auto"/>
        <w:left w:val="none" w:sz="0" w:space="0" w:color="auto"/>
        <w:bottom w:val="none" w:sz="0" w:space="0" w:color="auto"/>
        <w:right w:val="none" w:sz="0" w:space="0" w:color="auto"/>
      </w:divBdr>
    </w:div>
    <w:div w:id="1173447030">
      <w:bodyDiv w:val="1"/>
      <w:marLeft w:val="0"/>
      <w:marRight w:val="0"/>
      <w:marTop w:val="0"/>
      <w:marBottom w:val="0"/>
      <w:divBdr>
        <w:top w:val="none" w:sz="0" w:space="0" w:color="auto"/>
        <w:left w:val="none" w:sz="0" w:space="0" w:color="auto"/>
        <w:bottom w:val="none" w:sz="0" w:space="0" w:color="auto"/>
        <w:right w:val="none" w:sz="0" w:space="0" w:color="auto"/>
      </w:divBdr>
    </w:div>
    <w:div w:id="1179081115">
      <w:bodyDiv w:val="1"/>
      <w:marLeft w:val="0"/>
      <w:marRight w:val="0"/>
      <w:marTop w:val="0"/>
      <w:marBottom w:val="0"/>
      <w:divBdr>
        <w:top w:val="none" w:sz="0" w:space="0" w:color="auto"/>
        <w:left w:val="none" w:sz="0" w:space="0" w:color="auto"/>
        <w:bottom w:val="none" w:sz="0" w:space="0" w:color="auto"/>
        <w:right w:val="none" w:sz="0" w:space="0" w:color="auto"/>
      </w:divBdr>
    </w:div>
    <w:div w:id="1213811735">
      <w:bodyDiv w:val="1"/>
      <w:marLeft w:val="0"/>
      <w:marRight w:val="0"/>
      <w:marTop w:val="0"/>
      <w:marBottom w:val="0"/>
      <w:divBdr>
        <w:top w:val="none" w:sz="0" w:space="0" w:color="auto"/>
        <w:left w:val="none" w:sz="0" w:space="0" w:color="auto"/>
        <w:bottom w:val="none" w:sz="0" w:space="0" w:color="auto"/>
        <w:right w:val="none" w:sz="0" w:space="0" w:color="auto"/>
      </w:divBdr>
    </w:div>
    <w:div w:id="1217275306">
      <w:bodyDiv w:val="1"/>
      <w:marLeft w:val="0"/>
      <w:marRight w:val="0"/>
      <w:marTop w:val="0"/>
      <w:marBottom w:val="0"/>
      <w:divBdr>
        <w:top w:val="none" w:sz="0" w:space="0" w:color="auto"/>
        <w:left w:val="none" w:sz="0" w:space="0" w:color="auto"/>
        <w:bottom w:val="none" w:sz="0" w:space="0" w:color="auto"/>
        <w:right w:val="none" w:sz="0" w:space="0" w:color="auto"/>
      </w:divBdr>
    </w:div>
    <w:div w:id="1229609990">
      <w:bodyDiv w:val="1"/>
      <w:marLeft w:val="0"/>
      <w:marRight w:val="0"/>
      <w:marTop w:val="0"/>
      <w:marBottom w:val="0"/>
      <w:divBdr>
        <w:top w:val="none" w:sz="0" w:space="0" w:color="auto"/>
        <w:left w:val="none" w:sz="0" w:space="0" w:color="auto"/>
        <w:bottom w:val="none" w:sz="0" w:space="0" w:color="auto"/>
        <w:right w:val="none" w:sz="0" w:space="0" w:color="auto"/>
      </w:divBdr>
    </w:div>
    <w:div w:id="1240367092">
      <w:bodyDiv w:val="1"/>
      <w:marLeft w:val="0"/>
      <w:marRight w:val="0"/>
      <w:marTop w:val="0"/>
      <w:marBottom w:val="0"/>
      <w:divBdr>
        <w:top w:val="none" w:sz="0" w:space="0" w:color="auto"/>
        <w:left w:val="none" w:sz="0" w:space="0" w:color="auto"/>
        <w:bottom w:val="none" w:sz="0" w:space="0" w:color="auto"/>
        <w:right w:val="none" w:sz="0" w:space="0" w:color="auto"/>
      </w:divBdr>
    </w:div>
    <w:div w:id="1292246822">
      <w:bodyDiv w:val="1"/>
      <w:marLeft w:val="0"/>
      <w:marRight w:val="0"/>
      <w:marTop w:val="0"/>
      <w:marBottom w:val="0"/>
      <w:divBdr>
        <w:top w:val="none" w:sz="0" w:space="0" w:color="auto"/>
        <w:left w:val="none" w:sz="0" w:space="0" w:color="auto"/>
        <w:bottom w:val="none" w:sz="0" w:space="0" w:color="auto"/>
        <w:right w:val="none" w:sz="0" w:space="0" w:color="auto"/>
      </w:divBdr>
    </w:div>
    <w:div w:id="1313831200">
      <w:bodyDiv w:val="1"/>
      <w:marLeft w:val="0"/>
      <w:marRight w:val="0"/>
      <w:marTop w:val="0"/>
      <w:marBottom w:val="0"/>
      <w:divBdr>
        <w:top w:val="none" w:sz="0" w:space="0" w:color="auto"/>
        <w:left w:val="none" w:sz="0" w:space="0" w:color="auto"/>
        <w:bottom w:val="none" w:sz="0" w:space="0" w:color="auto"/>
        <w:right w:val="none" w:sz="0" w:space="0" w:color="auto"/>
      </w:divBdr>
    </w:div>
    <w:div w:id="1339192711">
      <w:bodyDiv w:val="1"/>
      <w:marLeft w:val="0"/>
      <w:marRight w:val="0"/>
      <w:marTop w:val="0"/>
      <w:marBottom w:val="0"/>
      <w:divBdr>
        <w:top w:val="none" w:sz="0" w:space="0" w:color="auto"/>
        <w:left w:val="none" w:sz="0" w:space="0" w:color="auto"/>
        <w:bottom w:val="none" w:sz="0" w:space="0" w:color="auto"/>
        <w:right w:val="none" w:sz="0" w:space="0" w:color="auto"/>
      </w:divBdr>
    </w:div>
    <w:div w:id="1649479835">
      <w:bodyDiv w:val="1"/>
      <w:marLeft w:val="0"/>
      <w:marRight w:val="0"/>
      <w:marTop w:val="0"/>
      <w:marBottom w:val="0"/>
      <w:divBdr>
        <w:top w:val="none" w:sz="0" w:space="0" w:color="auto"/>
        <w:left w:val="none" w:sz="0" w:space="0" w:color="auto"/>
        <w:bottom w:val="none" w:sz="0" w:space="0" w:color="auto"/>
        <w:right w:val="none" w:sz="0" w:space="0" w:color="auto"/>
      </w:divBdr>
    </w:div>
    <w:div w:id="1670016896">
      <w:bodyDiv w:val="1"/>
      <w:marLeft w:val="0"/>
      <w:marRight w:val="0"/>
      <w:marTop w:val="0"/>
      <w:marBottom w:val="0"/>
      <w:divBdr>
        <w:top w:val="none" w:sz="0" w:space="0" w:color="auto"/>
        <w:left w:val="none" w:sz="0" w:space="0" w:color="auto"/>
        <w:bottom w:val="none" w:sz="0" w:space="0" w:color="auto"/>
        <w:right w:val="none" w:sz="0" w:space="0" w:color="auto"/>
      </w:divBdr>
    </w:div>
    <w:div w:id="1782526262">
      <w:bodyDiv w:val="1"/>
      <w:marLeft w:val="0"/>
      <w:marRight w:val="0"/>
      <w:marTop w:val="0"/>
      <w:marBottom w:val="0"/>
      <w:divBdr>
        <w:top w:val="none" w:sz="0" w:space="0" w:color="auto"/>
        <w:left w:val="none" w:sz="0" w:space="0" w:color="auto"/>
        <w:bottom w:val="none" w:sz="0" w:space="0" w:color="auto"/>
        <w:right w:val="none" w:sz="0" w:space="0" w:color="auto"/>
      </w:divBdr>
    </w:div>
    <w:div w:id="1838960245">
      <w:bodyDiv w:val="1"/>
      <w:marLeft w:val="0"/>
      <w:marRight w:val="0"/>
      <w:marTop w:val="0"/>
      <w:marBottom w:val="0"/>
      <w:divBdr>
        <w:top w:val="none" w:sz="0" w:space="0" w:color="auto"/>
        <w:left w:val="none" w:sz="0" w:space="0" w:color="auto"/>
        <w:bottom w:val="none" w:sz="0" w:space="0" w:color="auto"/>
        <w:right w:val="none" w:sz="0" w:space="0" w:color="auto"/>
      </w:divBdr>
    </w:div>
    <w:div w:id="1871458049">
      <w:bodyDiv w:val="1"/>
      <w:marLeft w:val="0"/>
      <w:marRight w:val="0"/>
      <w:marTop w:val="0"/>
      <w:marBottom w:val="0"/>
      <w:divBdr>
        <w:top w:val="none" w:sz="0" w:space="0" w:color="auto"/>
        <w:left w:val="none" w:sz="0" w:space="0" w:color="auto"/>
        <w:bottom w:val="none" w:sz="0" w:space="0" w:color="auto"/>
        <w:right w:val="none" w:sz="0" w:space="0" w:color="auto"/>
      </w:divBdr>
    </w:div>
    <w:div w:id="2006473930">
      <w:bodyDiv w:val="1"/>
      <w:marLeft w:val="0"/>
      <w:marRight w:val="0"/>
      <w:marTop w:val="0"/>
      <w:marBottom w:val="0"/>
      <w:divBdr>
        <w:top w:val="none" w:sz="0" w:space="0" w:color="auto"/>
        <w:left w:val="none" w:sz="0" w:space="0" w:color="auto"/>
        <w:bottom w:val="none" w:sz="0" w:space="0" w:color="auto"/>
        <w:right w:val="none" w:sz="0" w:space="0" w:color="auto"/>
      </w:divBdr>
    </w:div>
    <w:div w:id="2012053344">
      <w:bodyDiv w:val="1"/>
      <w:marLeft w:val="0"/>
      <w:marRight w:val="0"/>
      <w:marTop w:val="0"/>
      <w:marBottom w:val="0"/>
      <w:divBdr>
        <w:top w:val="none" w:sz="0" w:space="0" w:color="auto"/>
        <w:left w:val="none" w:sz="0" w:space="0" w:color="auto"/>
        <w:bottom w:val="none" w:sz="0" w:space="0" w:color="auto"/>
        <w:right w:val="none" w:sz="0" w:space="0" w:color="auto"/>
      </w:divBdr>
    </w:div>
    <w:div w:id="2058578429">
      <w:bodyDiv w:val="1"/>
      <w:marLeft w:val="0"/>
      <w:marRight w:val="0"/>
      <w:marTop w:val="0"/>
      <w:marBottom w:val="0"/>
      <w:divBdr>
        <w:top w:val="none" w:sz="0" w:space="0" w:color="auto"/>
        <w:left w:val="none" w:sz="0" w:space="0" w:color="auto"/>
        <w:bottom w:val="none" w:sz="0" w:space="0" w:color="auto"/>
        <w:right w:val="none" w:sz="0" w:space="0" w:color="auto"/>
      </w:divBdr>
    </w:div>
    <w:div w:id="2070494100">
      <w:bodyDiv w:val="1"/>
      <w:marLeft w:val="0"/>
      <w:marRight w:val="0"/>
      <w:marTop w:val="0"/>
      <w:marBottom w:val="0"/>
      <w:divBdr>
        <w:top w:val="none" w:sz="0" w:space="0" w:color="auto"/>
        <w:left w:val="none" w:sz="0" w:space="0" w:color="auto"/>
        <w:bottom w:val="none" w:sz="0" w:space="0" w:color="auto"/>
        <w:right w:val="none" w:sz="0" w:space="0" w:color="auto"/>
      </w:divBdr>
    </w:div>
    <w:div w:id="210784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g2141@xanum.ua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Alb08</b:Tag>
    <b:SourceType>JournalArticle</b:SourceType>
    <b:Guid>{232C4E49-7088-4C9C-955D-E341E1A058A8}</b:Guid>
    <b:Author>
      <b:Author>
        <b:Corporate>Amurgo-Pacheco A. y M. Pierola </b:Corporate>
      </b:Author>
    </b:Author>
    <b:Title>Patterns of Export Diversification in Developing Countries: Intensive and Extensive Margins</b:Title>
    <b:JournalName>Policy Research Working Papers,N°4473, The World Bank</b:JournalName>
    <b:Year>2008</b:Year>
    <b:RefOrder>1</b:RefOrder>
  </b:Source>
  <b:Source>
    <b:Tag>JEA03</b:Tag>
    <b:SourceType>JournalArticle</b:SourceType>
    <b:Guid>{FE876927-BE6A-4381-BD76-9CC5055AC0A8}</b:Guid>
    <b:Author>
      <b:Author>
        <b:Corporate>Imbs J. y R. Wacziarg</b:Corporate>
      </b:Author>
    </b:Author>
    <b:Title>Stages of Diversification</b:Title>
    <b:JournalName>American Economic Review</b:JournalName>
    <b:Year>2003</b:Year>
    <b:Pages>63-86</b:Pages>
    <b:RefOrder>2</b:RefOrder>
  </b:Source>
  <b:Source>
    <b:Tag>Alf12</b:Tag>
    <b:SourceType>JournalArticle</b:SourceType>
    <b:Guid>{012D7ABE-7DF3-4A7B-8D2C-2DA080B0BB60}</b:Guid>
    <b:Title>Los acuerdos de libre comercio en América Latina desde 1990. Una evaluación de la diversificación de exportaciones</b:Title>
    <b:Year>2012</b:Year>
    <b:Author>
      <b:Author>
        <b:Corporate>Dingemans A. y C. Ross</b:Corporate>
      </b:Author>
    </b:Author>
    <b:JournalName>CEPAL, N°108</b:JournalName>
    <b:RefOrder>3</b:RefOrder>
  </b:Source>
  <b:Source>
    <b:Tag>Bre07</b:Tag>
    <b:SourceType>JournalArticle</b:SourceType>
    <b:Guid>{B936C7E9-BC0B-41EA-9DAF-27A65E7AF452}</b:Guid>
    <b:Author>
      <b:Author>
        <b:Corporate>Breton, P. y R. Newfarmer</b:Corporate>
      </b:Author>
    </b:Author>
    <b:Title>Watching More than the Discovery Channel: Export Cycles and Diversification in Development</b:Title>
    <b:JournalName>Banco Mundial, Policy Research Working Paper, N°4302</b:JournalName>
    <b:Year>2007</b:Year>
    <b:RefOrder>4</b:RefOrder>
  </b:Source>
  <b:Source>
    <b:Tag>Hum05</b:Tag>
    <b:SourceType>JournalArticle</b:SourceType>
    <b:Guid>{EBC9B862-6B7C-4322-A8B6-B1403B461D92}</b:Guid>
    <b:Author>
      <b:Author>
        <b:Corporate>Hummels, D. y P. Klenow</b:Corporate>
      </b:Author>
    </b:Author>
    <b:Title>The Variety and Quality of a Nation’s Exports</b:Title>
    <b:JournalName>Journal of Development Economics </b:JournalName>
    <b:Year>2005</b:Year>
    <b:RefOrder>5</b:RefOrder>
  </b:Source>
  <b:Source>
    <b:Tag>Kru791</b:Tag>
    <b:SourceType>JournalArticle</b:SourceType>
    <b:Guid>{4FCD6E52-8802-4F8F-A203-8BEBB4ACF5EC}</b:Guid>
    <b:Author>
      <b:Author>
        <b:NameList>
          <b:Person>
            <b:Last>Krugman</b:Last>
            <b:First>P.</b:First>
          </b:Person>
        </b:NameList>
      </b:Author>
    </b:Author>
    <b:Title>Increasing Returns, Monopolistic Competition, and International Trade</b:Title>
    <b:JournalName>Journal of International Economics 9(4): 469-479</b:JournalName>
    <b:Year>1979</b:Year>
    <b:RefOrder>6</b:RefOrder>
  </b:Source>
  <b:Source>
    <b:Tag>Hau05</b:Tag>
    <b:SourceType>JournalArticle</b:SourceType>
    <b:Guid>{D5794031-5B11-4A77-8F59-71CCAE9B13AB}</b:Guid>
    <b:Author>
      <b:Author>
        <b:Corporate>Hausmann R., J. Hwang, y D. Rodrik</b:Corporate>
      </b:Author>
    </b:Author>
    <b:Title>What You Export Matters</b:Title>
    <b:JournalName>Center for International Development at Harvard University Working Paper No. 123</b:JournalName>
    <b:Year>2005</b:Year>
    <b:RefOrder>7</b:RefOrder>
  </b:Source>
  <b:Source>
    <b:Tag>Zam02</b:Tag>
    <b:SourceType>JournalArticle</b:SourceType>
    <b:Guid>{16B18F5C-E63B-4C24-A214-26C1623E9EDD}</b:Guid>
    <b:Author>
      <b:Author>
        <b:Corporate>Zambrana Humberto</b:Corporate>
      </b:Author>
    </b:Author>
    <b:Title>La apertura externa en Bolivia </b:Title>
    <b:JournalName>Analisis Economico, Unidad de Análisis y Políticas Soliciales y Económicas, UDAPE</b:JournalName>
    <b:Year>2002</b:Year>
    <b:RefOrder>8</b:RefOrder>
  </b:Source>
  <b:Source>
    <b:Tag>Cab11</b:Tag>
    <b:SourceType>JournalArticle</b:SourceType>
    <b:Guid>{FD99D48D-9118-4A34-9829-5B6551805D33}</b:Guid>
    <b:Author>
      <b:Author>
        <b:Corporate>Cabezón Felipe</b:Corporate>
      </b:Author>
    </b:Author>
    <b:Title>Semejanzas Culturales y su Impacto en el Comercio Internacional: ¿Costos Fijos o Variables? Evidencia para el Caso Chileno</b:Title>
    <b:Year>2011</b:Year>
    <b:JournalName>Tesis de Maestría, Universidad Catolica de Chile</b:JournalName>
    <b:RefOrder>9</b:RefOrder>
  </b:Source>
  <b:Source>
    <b:Tag>Kau12</b:Tag>
    <b:SourceType>JournalArticle</b:SourceType>
    <b:Guid>{24CCBB45-6A87-4724-AF98-CA62ADD4EE55}</b:Guid>
    <b:Author>
      <b:Author>
        <b:Corporate>Kaulich Florian</b:Corporate>
      </b:Author>
    </b:Author>
    <b:Title>Diversification vs. specialization as alternative strategies for economic development: Can we settle a debate by looking at the empirical evidence?</b:Title>
    <b:JournalName>Development Policy, Statistics and Reasearch Branch, Working Paper 3/2012 </b:JournalName>
    <b:Year>20012</b:Year>
    <b:RefOrder>10</b:RefOrder>
  </b:Source>
  <b:Source>
    <b:Tag>ALA13</b:Tag>
    <b:SourceType>JournalArticle</b:SourceType>
    <b:Guid>{7B2F4845-5310-4D01-A89C-2C647A110879}</b:Guid>
    <b:Author>
      <b:Author>
        <b:Corporate>ALADI</b:Corporate>
      </b:Author>
    </b:Author>
    <b:Title>Comercio intraregional de Bolivia 2002-2012:características y perspectivas</b:Title>
    <b:JournalName>Asociación Latinoamericana de Integración ALADI/SEC/Estudio 204</b:JournalName>
    <b:Year>2013</b:Year>
    <b:RefOrder>11</b:RefOrder>
  </b:Source>
  <b:Source>
    <b:Tag>Jan04</b:Tag>
    <b:SourceType>JournalArticle</b:SourceType>
    <b:Guid>{53143E28-496E-4565-AE0D-6B9490C72B9E}</b:Guid>
    <b:Author>
      <b:Author>
        <b:Corporate>Jansen Marion</b:Corporate>
      </b:Author>
    </b:Author>
    <b:Title>Income volatility in small and developing economies: export concentration matters</b:Title>
    <b:JournalName>World Trade Organization</b:JournalName>
    <b:Year>2004</b:Year>
    <b:RefOrder>12</b:RefOrder>
  </b:Source>
  <b:Source>
    <b:Tag>Led12</b:Tag>
    <b:SourceType>JournalArticle</b:SourceType>
    <b:Guid>{744599C8-4C5A-4673-9582-CF2C71C09A9E}</b:Guid>
    <b:Author>
      <b:Author>
        <b:Corporate>Lederman, D. y W. Maloney</b:Corporate>
      </b:Author>
    </b:Author>
    <b:Title>Does what you export matter? In search of empirical guidance: International Bank for Reconstruction and Development</b:Title>
    <b:JournalName>The World Bank</b:JournalName>
    <b:Year>2012</b:Year>
    <b:RefOrder>13</b:RefOrder>
  </b:Source>
  <b:Source>
    <b:Tag>MarcadorDePosición1</b:Tag>
    <b:SourceType>JournalArticle</b:SourceType>
    <b:Guid>{A2BAFDD3-9D7F-426C-989D-1381FC18FBA4}</b:Guid>
    <b:Author>
      <b:Author>
        <b:Corporate>Dornbusch R., S. Fisher y P.A. Samuelson</b:Corporate>
      </b:Author>
    </b:Author>
    <b:Title>Comparative Advantaje, Trade and Payments in a Ricardian Model whit Continuum of Goods</b:Title>
    <b:JournalName>American Economic Review 67(5): 823-39</b:JournalName>
    <b:Year>1977</b:Year>
    <b:RefOrder>14</b:RefOrder>
  </b:Source>
  <b:Source>
    <b:Tag>Kru121</b:Tag>
    <b:SourceType>Book</b:SourceType>
    <b:Guid>{B68EA68E-8C3E-408C-9E1C-941984A85924}</b:Guid>
    <b:Author>
      <b:Author>
        <b:Corporate>Krugman P. , M. Obstfeld y M. Melitz</b:Corporate>
      </b:Author>
    </b:Author>
    <b:Title>Economía Internacional Teoría y política</b:Title>
    <b:Year>2012</b:Year>
    <b:City>Madrid (España)</b:City>
    <b:Publisher>Pearson</b:Publisher>
    <b:RefOrder>15</b:RefOrder>
  </b:Source>
  <b:Source>
    <b:Tag>App95</b:Tag>
    <b:SourceType>Book</b:SourceType>
    <b:Guid>{3FD2E2A1-8DC8-455C-887F-C6BFC2978F74}</b:Guid>
    <b:Author>
      <b:Author>
        <b:Corporate>Appleyard D. y A. Field</b:Corporate>
      </b:Author>
    </b:Author>
    <b:Title>International economics Trade theory &amp; Policy</b:Title>
    <b:Year>1995</b:Year>
    <b:City>United States of America</b:City>
    <b:Publisher>IRWIN</b:Publisher>
    <b:RefOrder>16</b:RefOrder>
  </b:Source>
  <b:Source>
    <b:Tag>Mar04</b:Tag>
    <b:SourceType>Book</b:SourceType>
    <b:Guid>{FFE0BB17-5742-453B-9607-BC76C1D39FD8}</b:Guid>
    <b:Title>International Trade &amp; The World Economy</b:Title>
    <b:Year>2004</b:Year>
    <b:Author>
      <b:Author>
        <b:Corporate>Van, Marrewijk Charles</b:Corporate>
      </b:Author>
    </b:Author>
    <b:City>New York, United States</b:City>
    <b:Publisher>Oxford University Press</b:Publisher>
    <b:RefOrder>17</b:RefOrder>
  </b:Source>
  <b:Source>
    <b:Tag>Hel141</b:Tag>
    <b:SourceType>Book</b:SourceType>
    <b:Guid>{4BCA4943-F479-4856-BD74-6A0142EF1446}</b:Guid>
    <b:Author>
      <b:Author>
        <b:Corporate>Helpman Elhanan</b:Corporate>
      </b:Author>
    </b:Author>
    <b:Title>El comercio Internacional, Evolución teorica</b:Title>
    <b:Year>2014</b:Year>
    <b:City>Mexico, D.F.</b:City>
    <b:Publisher>Fondo de Cultura Económica</b:Publisher>
    <b:RefOrder>18</b:RefOrder>
  </b:Source>
  <b:Source>
    <b:Tag>Mar07</b:Tag>
    <b:SourceType>JournalArticle</b:SourceType>
    <b:Guid>{D342A498-CAFF-41B7-86D7-BBEC736AC458}</b:Guid>
    <b:Author>
      <b:Author>
        <b:Corporate>Amiti Mary y Caroline Freund</b:Corporate>
      </b:Author>
    </b:Author>
    <b:Title>An Anatomy of China’s Export Growth</b:Title>
    <b:JournalName>Presentado en conferencias sobre implicancias GLobales del Comercio, la Inversión y el crecimiento de Chinas del Fondo Monetario Internacional</b:JournalName>
    <b:Year>2007</b:Year>
    <b:RefOrder>19</b:RefOrder>
  </b:Source>
  <b:Source>
    <b:Tag>Ban07</b:Tag>
    <b:SourceType>Book</b:SourceType>
    <b:Guid>{3D31B62B-6564-4A7A-ACAC-1BB0ED45039F}</b:Guid>
    <b:Title>Buscando diversificar nuestras exportaciones. En la ruta del crecimiento inclusivo</b:Title>
    <b:Year>2007</b:Year>
    <b:Author>
      <b:Author>
        <b:Corporate>Banco Mundial</b:Corporate>
      </b:Author>
    </b:Author>
    <b:City>La Paz, Bolivia</b:City>
    <b:RefOrder>20</b:RefOrder>
  </b:Source>
  <b:Source>
    <b:Tag>Fee11</b:Tag>
    <b:SourceType>Book</b:SourceType>
    <b:Guid>{5D60D1C4-FF94-4F2C-8BB8-A12CBCB62B9E}</b:Guid>
    <b:Author>
      <b:Author>
        <b:Corporate>Feenstra Robert &amp; Alan Taylor</b:Corporate>
      </b:Author>
    </b:Author>
    <b:Title>Comercio Internacional</b:Title>
    <b:Year>2011</b:Year>
    <b:City>Barcelona,España</b:City>
    <b:Publisher>Reverte</b:Publisher>
    <b:RefOrder>21</b:RefOrder>
  </b:Source>
  <b:Source>
    <b:Tag>Ber11</b:Tag>
    <b:SourceType>JournalArticle</b:SourceType>
    <b:Guid>{9702F8AF-79E1-4277-A933-FA6AF6C0CFE5}</b:Guid>
    <b:Author>
      <b:Author>
        <b:Corporate>Berthelon Matías</b:Corporate>
      </b:Author>
    </b:Author>
    <b:Title>Desempeño del sector exportador Chileno: El rol de los margenes intensivo y extensivo</b:Title>
    <b:JournalName>Banco Central de Chile</b:JournalName>
    <b:Year>2011</b:Year>
    <b:RefOrder>22</b:RefOrder>
  </b:Source>
  <b:Source>
    <b:Tag>Hum121</b:Tag>
    <b:SourceType>JournalArticle</b:SourceType>
    <b:Guid>{FD8F7DC6-4616-40EE-B02F-DCEC8DC7700D}</b:Guid>
    <b:Author>
      <b:Author>
        <b:Corporate>Humerez Nadia y Esther Bernal</b:Corporate>
      </b:Author>
    </b:Author>
    <b:Title>Determinantes del flujo de exportaciones de Bolivia: Una aproximación cuantitativa mediante la ecuación gravitacional</b:Title>
    <b:JournalName>Trabajo de investigación presentado para el 5to Encuentro de Economistas de Bolivia</b:JournalName>
    <b:Year>2012</b:Year>
    <b:RefOrder>23</b:RefOrder>
  </b:Source>
  <b:Source>
    <b:Tag>Ric03</b:Tag>
    <b:SourceType>JournalArticle</b:SourceType>
    <b:Guid>{3C896101-5144-460A-991A-C0D75B03A213}</b:Guid>
    <b:Author>
      <b:Author>
        <b:Corporate>Hausmann Ricardo y Dani Rodrik</b:Corporate>
      </b:Author>
    </b:Author>
    <b:Title>Economic Development as Self-Discovery</b:Title>
    <b:JournalName>Journal of Development Economics</b:JournalName>
    <b:Year>2003</b:Year>
    <b:RefOrder>24</b:RefOrder>
  </b:Source>
  <b:Source>
    <b:Tag>Mel03</b:Tag>
    <b:SourceType>JournalArticle</b:SourceType>
    <b:Guid>{329F7B58-BDA9-4879-8208-C4B2BF42BD4F}</b:Guid>
    <b:Author>
      <b:Author>
        <b:Corporate>Melitz Marc</b:Corporate>
      </b:Author>
    </b:Author>
    <b:Title>The impact of TRade on intra-industry reallocations and aggregate industry productivity</b:Title>
    <b:JournalName>NBER Working Paper Series, N° 8881</b:JournalName>
    <b:Year>2003</b:Year>
    <b:RefOrder>25</b:RefOrder>
  </b:Source>
</b:Sources>
</file>

<file path=customXml/itemProps1.xml><?xml version="1.0" encoding="utf-8"?>
<ds:datastoreItem xmlns:ds="http://schemas.openxmlformats.org/officeDocument/2006/customXml" ds:itemID="{E84E89A2-10D7-4E93-8C3D-57FB05B5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4638</Words>
  <Characters>25512</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Equipo 2</cp:lastModifiedBy>
  <cp:revision>2</cp:revision>
  <cp:lastPrinted>2015-12-07T15:20:00Z</cp:lastPrinted>
  <dcterms:created xsi:type="dcterms:W3CDTF">2016-09-20T01:06:00Z</dcterms:created>
  <dcterms:modified xsi:type="dcterms:W3CDTF">2016-09-20T01:06:00Z</dcterms:modified>
</cp:coreProperties>
</file>